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76" w:rsidRDefault="00CB0576">
      <w:bookmarkStart w:id="0" w:name="_GoBack"/>
      <w:bookmarkEnd w:id="0"/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165"/>
        <w:gridCol w:w="1606"/>
      </w:tblGrid>
      <w:tr w:rsidR="00883F85" w:rsidRPr="00285C87" w:rsidTr="00A8699C"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Hét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Témakör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Megjegyzés</w:t>
            </w:r>
          </w:p>
        </w:tc>
      </w:tr>
      <w:tr w:rsidR="00883F85" w:rsidRPr="00285C87" w:rsidTr="00A8699C"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8699C" w:rsidRPr="00A8699C" w:rsidRDefault="00A8699C" w:rsidP="00A8699C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A8699C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A kémiai folyamatok jellemzése, ipari megvalósítási lehetőségei.</w:t>
            </w:r>
          </w:p>
          <w:p w:rsidR="00A8699C" w:rsidRPr="00A8699C" w:rsidRDefault="00A8699C" w:rsidP="00A8699C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A8699C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A vegyipari technológiák és fejlődésük, környezetvédelmi szempontú jellemzésük.</w:t>
            </w:r>
          </w:p>
          <w:p w:rsidR="00A8699C" w:rsidRPr="00A8699C" w:rsidRDefault="00A8699C" w:rsidP="00A8699C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A8699C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Veszélyes hulladékok keletkezése, kezelése.</w:t>
            </w:r>
          </w:p>
          <w:p w:rsidR="00A8699C" w:rsidRPr="00A8699C" w:rsidRDefault="00A8699C" w:rsidP="00A8699C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A8699C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A hulladékok keletkezésének csökkentése, hasznosítása.</w:t>
            </w:r>
          </w:p>
          <w:p w:rsidR="00883F85" w:rsidRPr="00CF26B3" w:rsidRDefault="00883F85" w:rsidP="00A8699C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 </w:t>
            </w:r>
          </w:p>
        </w:tc>
      </w:tr>
      <w:tr w:rsidR="00883F85" w:rsidRPr="00285C87" w:rsidTr="00A8699C"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83F85" w:rsidRPr="00285C87" w:rsidRDefault="00883F85" w:rsidP="00E2497E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8699C" w:rsidRPr="00A8699C" w:rsidRDefault="00A8699C" w:rsidP="00A8699C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A8699C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A környezetszennyezés molekuláris megelőzése.</w:t>
            </w:r>
          </w:p>
          <w:p w:rsidR="00A8699C" w:rsidRPr="00A8699C" w:rsidRDefault="00A8699C" w:rsidP="00A8699C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A8699C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A zöld kémia 12 alapelve.</w:t>
            </w:r>
          </w:p>
          <w:p w:rsidR="00A8699C" w:rsidRPr="00A8699C" w:rsidRDefault="00A8699C" w:rsidP="00A8699C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A8699C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A „zöld technológiák” fogalma és eszközei.</w:t>
            </w:r>
          </w:p>
          <w:p w:rsidR="00A8699C" w:rsidRPr="00A8699C" w:rsidRDefault="00A8699C" w:rsidP="00A8699C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A8699C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Az energia felhasználás alapelvei.</w:t>
            </w:r>
          </w:p>
          <w:p w:rsidR="00883F85" w:rsidRPr="00CF26B3" w:rsidRDefault="00A8699C" w:rsidP="00A8699C">
            <w:pPr>
              <w:shd w:val="clear" w:color="auto" w:fill="FFFFFF"/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A8699C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A fenntartható fejlődés és a zöld kémia.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8699C" w:rsidRPr="00285C87" w:rsidRDefault="00883F85" w:rsidP="00A8699C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  <w:r w:rsidRPr="00285C87"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  <w:t> </w:t>
            </w:r>
          </w:p>
          <w:p w:rsidR="008A67D9" w:rsidRPr="00285C87" w:rsidRDefault="008A67D9" w:rsidP="00E2497E">
            <w:pPr>
              <w:spacing w:before="240" w:after="24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hu-HU"/>
              </w:rPr>
            </w:pPr>
          </w:p>
        </w:tc>
      </w:tr>
    </w:tbl>
    <w:p w:rsidR="00285C87" w:rsidRDefault="00285C87"/>
    <w:p w:rsidR="005332D9" w:rsidRPr="005332D9" w:rsidRDefault="005332D9">
      <w:pPr>
        <w:rPr>
          <w:rFonts w:ascii="Arial" w:hAnsi="Arial" w:cs="Arial"/>
          <w:b/>
          <w:sz w:val="20"/>
          <w:szCs w:val="18"/>
          <w:u w:val="single"/>
        </w:rPr>
      </w:pPr>
      <w:r w:rsidRPr="005332D9">
        <w:rPr>
          <w:rFonts w:ascii="Arial" w:hAnsi="Arial" w:cs="Arial"/>
          <w:b/>
          <w:sz w:val="20"/>
          <w:szCs w:val="18"/>
          <w:u w:val="single"/>
        </w:rPr>
        <w:t>Követelmények:</w:t>
      </w:r>
    </w:p>
    <w:p w:rsidR="005332D9" w:rsidRPr="00623A70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Style w:val="Kiemels2"/>
          <w:rFonts w:ascii="Arial" w:hAnsi="Arial" w:cs="Arial"/>
          <w:color w:val="252525"/>
          <w:sz w:val="18"/>
          <w:szCs w:val="18"/>
        </w:rPr>
        <w:t>A foglalkozásokon való részvétel előírásai:</w:t>
      </w:r>
      <w:r w:rsidR="00623A70">
        <w:rPr>
          <w:rStyle w:val="Kiemels2"/>
          <w:rFonts w:ascii="Arial" w:hAnsi="Arial" w:cs="Arial"/>
          <w:color w:val="252525"/>
          <w:sz w:val="18"/>
          <w:szCs w:val="18"/>
        </w:rPr>
        <w:t xml:space="preserve"> </w:t>
      </w:r>
      <w:r w:rsidR="00623A70" w:rsidRPr="00623A70">
        <w:rPr>
          <w:rStyle w:val="Kiemels2"/>
          <w:rFonts w:ascii="Arial" w:hAnsi="Arial" w:cs="Arial"/>
          <w:b w:val="0"/>
          <w:color w:val="252525"/>
          <w:sz w:val="18"/>
          <w:szCs w:val="18"/>
        </w:rPr>
        <w:t>nem</w:t>
      </w:r>
      <w:r w:rsidR="008A67D9" w:rsidRPr="00623A70">
        <w:rPr>
          <w:rFonts w:ascii="Arial" w:hAnsi="Arial" w:cs="Arial"/>
          <w:b/>
          <w:color w:val="252525"/>
          <w:sz w:val="18"/>
          <w:szCs w:val="18"/>
        </w:rPr>
        <w:t xml:space="preserve"> </w:t>
      </w:r>
      <w:r w:rsidRPr="00623A70">
        <w:rPr>
          <w:rFonts w:ascii="Arial" w:hAnsi="Arial" w:cs="Arial"/>
          <w:color w:val="252525"/>
          <w:sz w:val="18"/>
          <w:szCs w:val="18"/>
        </w:rPr>
        <w:t>kötelező</w:t>
      </w:r>
    </w:p>
    <w:p w:rsidR="005332D9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Style w:val="Kiemels2"/>
          <w:rFonts w:ascii="Arial" w:hAnsi="Arial" w:cs="Arial"/>
          <w:color w:val="252525"/>
          <w:sz w:val="18"/>
          <w:szCs w:val="18"/>
        </w:rPr>
        <w:t>A félévi ellenőrzések követelményei:</w:t>
      </w:r>
    </w:p>
    <w:p w:rsidR="005332D9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 w:rsidRPr="00675BA3">
        <w:rPr>
          <w:rStyle w:val="Kiemels2"/>
          <w:rFonts w:ascii="Arial" w:hAnsi="Arial" w:cs="Arial"/>
          <w:color w:val="252525"/>
          <w:sz w:val="18"/>
          <w:szCs w:val="18"/>
        </w:rPr>
        <w:t>A tantárgyhoz rendelt kredit:</w:t>
      </w:r>
      <w:r w:rsidRPr="00675BA3">
        <w:rPr>
          <w:rFonts w:ascii="Arial" w:hAnsi="Arial" w:cs="Arial"/>
          <w:color w:val="252525"/>
          <w:sz w:val="18"/>
          <w:szCs w:val="18"/>
        </w:rPr>
        <w:t xml:space="preserve"> </w:t>
      </w:r>
      <w:r w:rsidR="00A8699C">
        <w:rPr>
          <w:rFonts w:ascii="Arial" w:hAnsi="Arial" w:cs="Arial"/>
          <w:color w:val="252525"/>
          <w:sz w:val="18"/>
          <w:szCs w:val="18"/>
        </w:rPr>
        <w:t>4</w:t>
      </w:r>
    </w:p>
    <w:p w:rsidR="00A8699C" w:rsidRDefault="005332D9" w:rsidP="005332D9">
      <w:pPr>
        <w:pStyle w:val="NormlWeb"/>
        <w:spacing w:before="240" w:beforeAutospacing="0" w:after="240" w:afterAutospacing="0"/>
        <w:rPr>
          <w:rStyle w:val="Kiemels2"/>
          <w:rFonts w:ascii="Arial" w:hAnsi="Arial" w:cs="Arial"/>
          <w:color w:val="252525"/>
          <w:sz w:val="18"/>
          <w:szCs w:val="18"/>
        </w:rPr>
      </w:pPr>
      <w:r>
        <w:rPr>
          <w:rStyle w:val="Kiemels2"/>
          <w:rFonts w:ascii="Arial" w:hAnsi="Arial" w:cs="Arial"/>
          <w:color w:val="252525"/>
          <w:sz w:val="18"/>
          <w:szCs w:val="18"/>
        </w:rPr>
        <w:t>Az érdemjegy kialakítás módja:</w:t>
      </w:r>
      <w:r w:rsidR="00A8699C">
        <w:rPr>
          <w:rStyle w:val="Kiemels2"/>
          <w:rFonts w:ascii="Arial" w:hAnsi="Arial" w:cs="Arial"/>
          <w:color w:val="252525"/>
          <w:sz w:val="18"/>
          <w:szCs w:val="18"/>
        </w:rPr>
        <w:t xml:space="preserve"> </w:t>
      </w:r>
    </w:p>
    <w:p w:rsidR="005332D9" w:rsidRPr="00A8699C" w:rsidRDefault="00A8699C" w:rsidP="005332D9">
      <w:pPr>
        <w:pStyle w:val="NormlWeb"/>
        <w:spacing w:before="240" w:beforeAutospacing="0" w:after="240" w:afterAutospacing="0"/>
        <w:rPr>
          <w:rFonts w:ascii="Arial" w:hAnsi="Arial" w:cs="Arial"/>
          <w:b/>
          <w:color w:val="252525"/>
          <w:sz w:val="18"/>
          <w:szCs w:val="18"/>
        </w:rPr>
      </w:pPr>
      <w:proofErr w:type="gramStart"/>
      <w:r w:rsidRPr="00A8699C">
        <w:rPr>
          <w:rStyle w:val="Kiemels2"/>
          <w:rFonts w:ascii="Arial" w:hAnsi="Arial" w:cs="Arial"/>
          <w:b w:val="0"/>
          <w:color w:val="252525"/>
          <w:sz w:val="18"/>
          <w:szCs w:val="18"/>
        </w:rPr>
        <w:t>kollokvium</w:t>
      </w:r>
      <w:proofErr w:type="gramEnd"/>
      <w:r w:rsidRPr="00A8699C">
        <w:rPr>
          <w:rStyle w:val="Kiemels2"/>
          <w:rFonts w:ascii="Arial" w:hAnsi="Arial" w:cs="Arial"/>
          <w:b w:val="0"/>
          <w:color w:val="252525"/>
          <w:sz w:val="18"/>
          <w:szCs w:val="18"/>
        </w:rPr>
        <w:t xml:space="preserve"> (írásbeli és szóbeli)</w:t>
      </w:r>
    </w:p>
    <w:p w:rsidR="00A8699C" w:rsidRDefault="00A8699C" w:rsidP="005332D9">
      <w:pPr>
        <w:pStyle w:val="NormlWeb"/>
        <w:spacing w:before="240" w:beforeAutospacing="0" w:after="240" w:afterAutospacing="0"/>
        <w:rPr>
          <w:rStyle w:val="Kiemels2"/>
          <w:rFonts w:ascii="Arial" w:hAnsi="Arial" w:cs="Arial"/>
          <w:color w:val="252525"/>
          <w:sz w:val="18"/>
          <w:szCs w:val="18"/>
        </w:rPr>
      </w:pPr>
    </w:p>
    <w:p w:rsidR="005332D9" w:rsidRDefault="005332D9" w:rsidP="005332D9">
      <w:pPr>
        <w:pStyle w:val="NormlWeb"/>
        <w:spacing w:before="240" w:beforeAutospacing="0" w:after="24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Style w:val="Kiemels2"/>
          <w:rFonts w:ascii="Arial" w:hAnsi="Arial" w:cs="Arial"/>
          <w:color w:val="252525"/>
          <w:sz w:val="18"/>
          <w:szCs w:val="18"/>
        </w:rPr>
        <w:t>Ajánlott irodalom:</w:t>
      </w:r>
    </w:p>
    <w:p w:rsidR="00A8699C" w:rsidRPr="00A8699C" w:rsidRDefault="00A8699C" w:rsidP="00A8699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8"/>
          <w:szCs w:val="18"/>
          <w:lang w:eastAsia="hu-HU"/>
        </w:rPr>
      </w:pPr>
      <w:r w:rsidRPr="00A8699C">
        <w:rPr>
          <w:rFonts w:ascii="Arial" w:eastAsia="Times New Roman" w:hAnsi="Arial" w:cs="Arial"/>
          <w:color w:val="252525"/>
          <w:sz w:val="18"/>
          <w:szCs w:val="18"/>
          <w:lang w:eastAsia="hu-HU"/>
        </w:rPr>
        <w:t xml:space="preserve">Halász János, </w:t>
      </w:r>
      <w:proofErr w:type="spellStart"/>
      <w:r w:rsidRPr="00A8699C">
        <w:rPr>
          <w:rFonts w:ascii="Arial" w:eastAsia="Times New Roman" w:hAnsi="Arial" w:cs="Arial"/>
          <w:color w:val="252525"/>
          <w:sz w:val="18"/>
          <w:szCs w:val="18"/>
          <w:lang w:eastAsia="hu-HU"/>
        </w:rPr>
        <w:t>Hannus</w:t>
      </w:r>
      <w:proofErr w:type="spellEnd"/>
      <w:r w:rsidRPr="00A8699C">
        <w:rPr>
          <w:rFonts w:ascii="Arial" w:eastAsia="Times New Roman" w:hAnsi="Arial" w:cs="Arial"/>
          <w:color w:val="252525"/>
          <w:sz w:val="18"/>
          <w:szCs w:val="18"/>
          <w:lang w:eastAsia="hu-HU"/>
        </w:rPr>
        <w:t xml:space="preserve"> István, </w:t>
      </w:r>
      <w:proofErr w:type="spellStart"/>
      <w:r w:rsidRPr="00A8699C">
        <w:rPr>
          <w:rFonts w:ascii="Arial" w:eastAsia="Times New Roman" w:hAnsi="Arial" w:cs="Arial"/>
          <w:color w:val="252525"/>
          <w:sz w:val="18"/>
          <w:szCs w:val="18"/>
          <w:lang w:eastAsia="hu-HU"/>
        </w:rPr>
        <w:t>Kiricsi</w:t>
      </w:r>
      <w:proofErr w:type="spellEnd"/>
      <w:r w:rsidRPr="00A8699C">
        <w:rPr>
          <w:rFonts w:ascii="Arial" w:eastAsia="Times New Roman" w:hAnsi="Arial" w:cs="Arial"/>
          <w:color w:val="252525"/>
          <w:sz w:val="18"/>
          <w:szCs w:val="18"/>
          <w:lang w:eastAsia="hu-HU"/>
        </w:rPr>
        <w:t xml:space="preserve"> Imre: A környezetvédelmi technológia alapjai, JATE, Szeged, 1998.</w:t>
      </w:r>
    </w:p>
    <w:p w:rsidR="00A8699C" w:rsidRPr="00A8699C" w:rsidRDefault="00A8699C" w:rsidP="00A8699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8"/>
          <w:szCs w:val="18"/>
          <w:lang w:eastAsia="hu-HU"/>
        </w:rPr>
      </w:pPr>
      <w:r w:rsidRPr="00A8699C">
        <w:rPr>
          <w:rFonts w:ascii="Arial" w:eastAsia="Times New Roman" w:hAnsi="Arial" w:cs="Arial"/>
          <w:color w:val="252525"/>
          <w:sz w:val="18"/>
          <w:szCs w:val="18"/>
          <w:lang w:eastAsia="hu-HU"/>
        </w:rPr>
        <w:t>Borda Jenő: Környezeti kémia 2. Ipari környezetvédelem, Debrecen, 1994.</w:t>
      </w:r>
    </w:p>
    <w:p w:rsidR="005332D9" w:rsidRDefault="005332D9" w:rsidP="008A67D9">
      <w:pPr>
        <w:pStyle w:val="NormlWeb"/>
        <w:spacing w:before="240" w:beforeAutospacing="0" w:after="240" w:afterAutospacing="0"/>
        <w:rPr>
          <w:rStyle w:val="Kiemels2"/>
          <w:rFonts w:ascii="Arial" w:hAnsi="Arial" w:cs="Arial"/>
          <w:color w:val="252525"/>
          <w:sz w:val="18"/>
          <w:szCs w:val="18"/>
        </w:rPr>
      </w:pPr>
      <w:r>
        <w:rPr>
          <w:rStyle w:val="Kiemels2"/>
          <w:rFonts w:ascii="Arial" w:hAnsi="Arial" w:cs="Arial"/>
          <w:color w:val="252525"/>
          <w:sz w:val="18"/>
          <w:szCs w:val="18"/>
        </w:rPr>
        <w:t>Ajánlott weboldalak:</w:t>
      </w:r>
    </w:p>
    <w:p w:rsidR="00A8699C" w:rsidRDefault="00A263DE" w:rsidP="008A67D9">
      <w:pPr>
        <w:pStyle w:val="NormlWeb"/>
        <w:spacing w:before="240" w:beforeAutospacing="0" w:after="240" w:afterAutospacing="0"/>
      </w:pPr>
      <w:hyperlink r:id="rId5" w:tooltip="www.rsc.org/is/journals/current/green/greenpub.htm" w:history="1">
        <w:r w:rsidR="00A8699C">
          <w:rPr>
            <w:rStyle w:val="Hiperhivatkozs"/>
            <w:rFonts w:ascii="Arial" w:hAnsi="Arial" w:cs="Arial"/>
            <w:color w:val="4F9400"/>
            <w:sz w:val="18"/>
            <w:szCs w:val="18"/>
            <w:shd w:val="clear" w:color="auto" w:fill="FFFFFF"/>
          </w:rPr>
          <w:t>www.rsc.org/is/journals/current/green/greenpub.htm</w:t>
        </w:r>
      </w:hyperlink>
    </w:p>
    <w:sectPr w:rsidR="00A8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87"/>
    <w:rsid w:val="00285C87"/>
    <w:rsid w:val="003C7298"/>
    <w:rsid w:val="004B7856"/>
    <w:rsid w:val="005332D9"/>
    <w:rsid w:val="005704FB"/>
    <w:rsid w:val="005C5101"/>
    <w:rsid w:val="00623A70"/>
    <w:rsid w:val="00675BA3"/>
    <w:rsid w:val="00717F3F"/>
    <w:rsid w:val="00731870"/>
    <w:rsid w:val="00841EAE"/>
    <w:rsid w:val="00883F85"/>
    <w:rsid w:val="008A67D9"/>
    <w:rsid w:val="00A263DE"/>
    <w:rsid w:val="00A8699C"/>
    <w:rsid w:val="00B14280"/>
    <w:rsid w:val="00BC5B63"/>
    <w:rsid w:val="00C6407F"/>
    <w:rsid w:val="00CB0576"/>
    <w:rsid w:val="00CF26B3"/>
    <w:rsid w:val="00D1044C"/>
    <w:rsid w:val="00E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5C8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8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5C8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8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c.org/is/journals/current/green/greenpu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2022-11-14T08:46:00Z</cp:lastPrinted>
  <dcterms:created xsi:type="dcterms:W3CDTF">2022-10-25T08:44:00Z</dcterms:created>
  <dcterms:modified xsi:type="dcterms:W3CDTF">2022-11-14T08:47:00Z</dcterms:modified>
</cp:coreProperties>
</file>