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VISLEKEDÉSÖKOLÓGIA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>(BIO1013</w:t>
      </w:r>
      <w:r w:rsidR="00922E09">
        <w:rPr>
          <w:b/>
          <w:bCs/>
        </w:rPr>
        <w:t>L</w:t>
      </w:r>
      <w:r w:rsidR="00227CD4">
        <w:rPr>
          <w:b/>
          <w:bCs/>
        </w:rPr>
        <w:t>, KVO1022</w:t>
      </w:r>
      <w:r w:rsidR="00922E09">
        <w:rPr>
          <w:b/>
          <w:bCs/>
        </w:rPr>
        <w:t>L, RBI1126L</w:t>
      </w:r>
      <w:r w:rsidR="00227CD4">
        <w:rPr>
          <w:b/>
          <w:bCs/>
        </w:rPr>
        <w:t xml:space="preserve">) </w:t>
      </w:r>
      <w:r>
        <w:rPr>
          <w:b/>
          <w:bCs/>
        </w:rPr>
        <w:t>előadás és szeminárium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Előadás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Default="00227CD4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Bevezetés a viselkedésökológiába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Gazdaságos döntések és az egyed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Vetélytársak magatartása, Evolúciósan Stabil Stratégiák</w:t>
            </w:r>
          </w:p>
          <w:p w:rsidR="00CB59CA" w:rsidRPr="00E16C28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Kommunikáció és a jelzések evolúciója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Szexuális szelekció</w:t>
            </w:r>
          </w:p>
          <w:p w:rsidR="00227CD4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Párzási rendszerek és utódgondozás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Életmenet-stratégiák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Parazitizmus viselkedésökológiája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 tanulás viselkedésökológiája</w:t>
            </w:r>
          </w:p>
          <w:p w:rsidR="00CB59CA" w:rsidRPr="00E16C28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Humán viselkedésökológia</w:t>
            </w:r>
          </w:p>
        </w:tc>
      </w:tr>
    </w:tbl>
    <w:p w:rsidR="008138DB" w:rsidRDefault="008138DB"/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342D46" w:rsidRPr="008138DB" w:rsidTr="00342D46">
        <w:trPr>
          <w:trHeight w:val="43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Szeminárium, kiselőadások t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42D4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(II.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Replikátorok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42D4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 w:rsidR="003577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1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4A131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2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(IV.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géngép,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(V. Agresszió: stabilitás és az önző 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génkedés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űvészete,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</w:p>
        </w:tc>
      </w:tr>
      <w:tr w:rsidR="003577B6" w:rsidRPr="008138DB" w:rsidTr="005257CA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5257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(VII. Csalá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dtervezés,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8C7C8F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C7C8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(VIII. Nemz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edékek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. Nemek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lastRenderedPageBreak/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28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F0578A" w:rsidRDefault="00F0578A"/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CB59CA" w:rsidP="00CB59CA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Kiselőadás vállalása</w:t>
            </w:r>
          </w:p>
          <w:p w:rsidR="00CB59CA" w:rsidRDefault="00CB59CA" w:rsidP="00CB59CA">
            <w:pPr>
              <w:spacing w:after="0" w:line="240" w:lineRule="auto"/>
              <w:jc w:val="both"/>
            </w:pPr>
            <w:r w:rsidRPr="00CB59CA">
              <w:t>A tárgy keretében lezajlott konzultációk után a levelezős hallgatók számára lehetőség van elővizsgára az oktatóval előre egyeztetett időpontban.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227CD4" w:rsidP="008802D6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8802D6" w:rsidRDefault="00342D46" w:rsidP="00CB59CA">
            <w:pPr>
              <w:spacing w:after="0" w:line="240" w:lineRule="auto"/>
            </w:pPr>
            <w:r>
              <w:t xml:space="preserve">Szóbeli és írásbeli vizsga. </w:t>
            </w:r>
          </w:p>
          <w:p w:rsidR="00CB59CA" w:rsidRDefault="00CB59CA" w:rsidP="00CB59CA">
            <w:pPr>
              <w:spacing w:after="0" w:line="240" w:lineRule="auto"/>
            </w:pPr>
            <w:r>
              <w:t>A szóbeli vizsgát megelőző írásbeli beugró, valamint a ZH esetében, a megszerezhető maximális pontszámok alapján az alábbi százalékos értékek alapján történik az értékelés:</w:t>
            </w:r>
          </w:p>
          <w:p w:rsidR="00CB59CA" w:rsidRDefault="00CB59CA" w:rsidP="00CB59CA">
            <w:pPr>
              <w:spacing w:after="0" w:line="240" w:lineRule="auto"/>
            </w:pPr>
            <w:r>
              <w:t xml:space="preserve">0-49 %: elégtelen </w:t>
            </w:r>
          </w:p>
          <w:p w:rsidR="00CB59CA" w:rsidRDefault="00CB59CA" w:rsidP="00CB59CA">
            <w:pPr>
              <w:spacing w:after="0" w:line="240" w:lineRule="auto"/>
            </w:pPr>
            <w:r>
              <w:t>50-59 %: elégséges</w:t>
            </w:r>
          </w:p>
          <w:p w:rsidR="00CB59CA" w:rsidRDefault="00CB59CA" w:rsidP="00CB59CA">
            <w:pPr>
              <w:spacing w:after="0" w:line="240" w:lineRule="auto"/>
            </w:pPr>
            <w:r>
              <w:t>60-79 %: közepes</w:t>
            </w:r>
          </w:p>
          <w:p w:rsidR="00CB59CA" w:rsidRDefault="00CB59CA" w:rsidP="00CB59CA">
            <w:pPr>
              <w:spacing w:after="0" w:line="240" w:lineRule="auto"/>
            </w:pPr>
            <w:r>
              <w:t>80-89 %: jó</w:t>
            </w:r>
          </w:p>
          <w:p w:rsidR="00B734B3" w:rsidRDefault="00CB59CA" w:rsidP="00CB59CA">
            <w:pPr>
              <w:spacing w:after="0" w:line="240" w:lineRule="auto"/>
              <w:jc w:val="both"/>
            </w:pPr>
            <w:r>
              <w:t>90-100 %: jeles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8F7FE0" w:rsidP="008802D6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</w:tc>
      </w:tr>
    </w:tbl>
    <w:p w:rsidR="00F0578A" w:rsidRDefault="00F0578A"/>
    <w:p w:rsidR="008F7FE0" w:rsidRDefault="008F7FE0"/>
    <w:sectPr w:rsidR="008F7FE0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C28"/>
    <w:rsid w:val="00227CD4"/>
    <w:rsid w:val="00342D46"/>
    <w:rsid w:val="003577B6"/>
    <w:rsid w:val="004842FF"/>
    <w:rsid w:val="00597E74"/>
    <w:rsid w:val="00616955"/>
    <w:rsid w:val="006B4781"/>
    <w:rsid w:val="008138DB"/>
    <w:rsid w:val="00867669"/>
    <w:rsid w:val="008802D6"/>
    <w:rsid w:val="008F7FE0"/>
    <w:rsid w:val="00922E09"/>
    <w:rsid w:val="00A03A28"/>
    <w:rsid w:val="00B00ABF"/>
    <w:rsid w:val="00B734B3"/>
    <w:rsid w:val="00B74B0C"/>
    <w:rsid w:val="00CB59CA"/>
    <w:rsid w:val="00D01F21"/>
    <w:rsid w:val="00D92653"/>
    <w:rsid w:val="00E16C28"/>
    <w:rsid w:val="00E21449"/>
    <w:rsid w:val="00F0578A"/>
    <w:rsid w:val="00F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59A9"/>
  <w15:docId w15:val="{67BE1699-0A73-43B6-8232-0EEB5C81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User</cp:lastModifiedBy>
  <cp:revision>5</cp:revision>
  <dcterms:created xsi:type="dcterms:W3CDTF">2023-05-18T08:46:00Z</dcterms:created>
  <dcterms:modified xsi:type="dcterms:W3CDTF">2023-06-05T07:54:00Z</dcterms:modified>
</cp:coreProperties>
</file>