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B6F" w:rsidRDefault="00AA3C75" w:rsidP="00721CB1">
      <w:pPr>
        <w:jc w:val="center"/>
        <w:rPr>
          <w:b/>
          <w:bCs/>
        </w:rPr>
      </w:pPr>
      <w:r>
        <w:rPr>
          <w:b/>
          <w:bCs/>
        </w:rPr>
        <w:t>Fizikai kémia</w:t>
      </w:r>
      <w:r w:rsidR="00431779">
        <w:rPr>
          <w:b/>
          <w:bCs/>
        </w:rPr>
        <w:t xml:space="preserve">. </w:t>
      </w:r>
      <w:proofErr w:type="gramStart"/>
      <w:r w:rsidR="00431779">
        <w:rPr>
          <w:b/>
          <w:bCs/>
        </w:rPr>
        <w:t>gyakorlat</w:t>
      </w:r>
      <w:proofErr w:type="gramEnd"/>
      <w:r w:rsidR="00DE2C73">
        <w:rPr>
          <w:b/>
          <w:bCs/>
        </w:rPr>
        <w:t xml:space="preserve"> </w:t>
      </w:r>
      <w:r w:rsidR="000D6EC5">
        <w:rPr>
          <w:b/>
          <w:bCs/>
        </w:rPr>
        <w:t>(</w:t>
      </w:r>
      <w:r>
        <w:rPr>
          <w:b/>
          <w:bCs/>
        </w:rPr>
        <w:t>KEO1014</w:t>
      </w:r>
      <w:r w:rsidR="00CC0DB9">
        <w:rPr>
          <w:b/>
          <w:bCs/>
        </w:rPr>
        <w:t xml:space="preserve"> </w:t>
      </w:r>
      <w:r w:rsidR="00BA3992">
        <w:rPr>
          <w:b/>
          <w:bCs/>
        </w:rPr>
        <w:t xml:space="preserve">és </w:t>
      </w:r>
      <w:r>
        <w:rPr>
          <w:b/>
          <w:bCs/>
        </w:rPr>
        <w:t>KEO1014L</w:t>
      </w:r>
      <w:r w:rsidR="000D6EC5">
        <w:rPr>
          <w:b/>
          <w:bCs/>
        </w:rPr>
        <w:t>)</w:t>
      </w:r>
      <w:r w:rsidR="00BA3992">
        <w:rPr>
          <w:b/>
          <w:bCs/>
        </w:rPr>
        <w:t xml:space="preserve"> </w:t>
      </w:r>
      <w:r w:rsidR="00CC0DB9">
        <w:rPr>
          <w:b/>
          <w:bCs/>
        </w:rPr>
        <w:t>tárgy</w:t>
      </w:r>
    </w:p>
    <w:p w:rsidR="00986B6F" w:rsidRDefault="00986B6F" w:rsidP="00721CB1">
      <w:pPr>
        <w:jc w:val="center"/>
        <w:rPr>
          <w:b/>
          <w:bCs/>
        </w:rPr>
      </w:pPr>
      <w:r>
        <w:rPr>
          <w:b/>
          <w:bCs/>
        </w:rPr>
        <w:t>TEMATIKÁJA és KÖVETELMÉNYEI</w:t>
      </w:r>
    </w:p>
    <w:p w:rsidR="00986B6F" w:rsidRPr="00721CB1" w:rsidRDefault="00721CB1" w:rsidP="00721CB1">
      <w:pPr>
        <w:jc w:val="center"/>
        <w:rPr>
          <w:b/>
          <w:i/>
        </w:rPr>
      </w:pPr>
      <w:r w:rsidRPr="00721CB1">
        <w:rPr>
          <w:b/>
          <w:i/>
        </w:rPr>
        <w:t>Nappali képzés</w:t>
      </w:r>
    </w:p>
    <w:p w:rsidR="00986B6F" w:rsidRPr="00BF5F83" w:rsidRDefault="00986B6F" w:rsidP="00986B6F">
      <w:pPr>
        <w:rPr>
          <w:b/>
        </w:rPr>
      </w:pPr>
    </w:p>
    <w:p w:rsidR="00986B6F" w:rsidRDefault="00986B6F" w:rsidP="00986B6F">
      <w:pPr>
        <w:jc w:val="center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6633"/>
        <w:gridCol w:w="1814"/>
      </w:tblGrid>
      <w:tr w:rsidR="00A173F9" w:rsidRPr="00C74C94" w:rsidTr="00D96A5D">
        <w:tc>
          <w:tcPr>
            <w:tcW w:w="624" w:type="dxa"/>
          </w:tcPr>
          <w:p w:rsidR="00A173F9" w:rsidRPr="00C74C94" w:rsidRDefault="00A173F9" w:rsidP="009F2595">
            <w:pPr>
              <w:jc w:val="center"/>
              <w:rPr>
                <w:b/>
              </w:rPr>
            </w:pPr>
            <w:r w:rsidRPr="00C74C94">
              <w:rPr>
                <w:b/>
              </w:rPr>
              <w:t>Hét</w:t>
            </w:r>
          </w:p>
        </w:tc>
        <w:tc>
          <w:tcPr>
            <w:tcW w:w="6633" w:type="dxa"/>
          </w:tcPr>
          <w:p w:rsidR="00A173F9" w:rsidRPr="00C74C94" w:rsidRDefault="00A173F9" w:rsidP="009F2595">
            <w:pPr>
              <w:jc w:val="center"/>
              <w:rPr>
                <w:b/>
              </w:rPr>
            </w:pPr>
            <w:r>
              <w:rPr>
                <w:b/>
              </w:rPr>
              <w:t>A gyakorlat t</w:t>
            </w:r>
            <w:r w:rsidRPr="00C74C94">
              <w:rPr>
                <w:b/>
              </w:rPr>
              <w:t>émakör</w:t>
            </w:r>
            <w:r>
              <w:rPr>
                <w:b/>
              </w:rPr>
              <w:t>ei</w:t>
            </w:r>
          </w:p>
        </w:tc>
        <w:tc>
          <w:tcPr>
            <w:tcW w:w="1814" w:type="dxa"/>
          </w:tcPr>
          <w:p w:rsidR="00A173F9" w:rsidRPr="00C74C94" w:rsidRDefault="00A173F9" w:rsidP="009F2595">
            <w:pPr>
              <w:jc w:val="center"/>
              <w:rPr>
                <w:b/>
              </w:rPr>
            </w:pPr>
            <w:r w:rsidRPr="00C74C94">
              <w:rPr>
                <w:b/>
              </w:rPr>
              <w:t>Megjegyzés</w:t>
            </w:r>
          </w:p>
        </w:tc>
      </w:tr>
      <w:tr w:rsidR="00A173F9" w:rsidRPr="00C74C94" w:rsidTr="00D96A5D">
        <w:tc>
          <w:tcPr>
            <w:tcW w:w="624" w:type="dxa"/>
          </w:tcPr>
          <w:p w:rsidR="00A173F9" w:rsidRPr="00C74C94" w:rsidRDefault="00A173F9" w:rsidP="009F2595">
            <w:pPr>
              <w:jc w:val="center"/>
              <w:rPr>
                <w:b/>
              </w:rPr>
            </w:pPr>
            <w:r w:rsidRPr="00C74C94">
              <w:rPr>
                <w:b/>
              </w:rPr>
              <w:t>1</w:t>
            </w:r>
          </w:p>
        </w:tc>
        <w:tc>
          <w:tcPr>
            <w:tcW w:w="6633" w:type="dxa"/>
          </w:tcPr>
          <w:p w:rsidR="00A173F9" w:rsidRPr="00DA1EFD" w:rsidRDefault="00C315DD" w:rsidP="005761A8">
            <w:r>
              <w:t xml:space="preserve">Bevezetés a laboratóriumi munkába. </w:t>
            </w:r>
            <w:r w:rsidR="004134A5">
              <w:t>Balesetvédelem.</w:t>
            </w:r>
            <w:r w:rsidR="00E51194">
              <w:t xml:space="preserve"> A jegyzőkönyvkészítés</w:t>
            </w:r>
            <w:r w:rsidR="004134A5">
              <w:t xml:space="preserve"> </w:t>
            </w:r>
          </w:p>
        </w:tc>
        <w:tc>
          <w:tcPr>
            <w:tcW w:w="1814" w:type="dxa"/>
          </w:tcPr>
          <w:p w:rsidR="00A173F9" w:rsidRPr="00C74C94" w:rsidRDefault="00A173F9" w:rsidP="009F2595">
            <w:pPr>
              <w:jc w:val="center"/>
              <w:rPr>
                <w:b/>
              </w:rPr>
            </w:pPr>
          </w:p>
        </w:tc>
      </w:tr>
      <w:tr w:rsidR="00A173F9" w:rsidRPr="00C74C94" w:rsidTr="00D96A5D">
        <w:tc>
          <w:tcPr>
            <w:tcW w:w="624" w:type="dxa"/>
          </w:tcPr>
          <w:p w:rsidR="00A173F9" w:rsidRPr="00C74C94" w:rsidRDefault="00A173F9" w:rsidP="009F2595">
            <w:pPr>
              <w:jc w:val="center"/>
              <w:rPr>
                <w:b/>
              </w:rPr>
            </w:pPr>
            <w:r w:rsidRPr="00C74C94">
              <w:rPr>
                <w:b/>
              </w:rPr>
              <w:t>2</w:t>
            </w:r>
          </w:p>
        </w:tc>
        <w:tc>
          <w:tcPr>
            <w:tcW w:w="6633" w:type="dxa"/>
          </w:tcPr>
          <w:p w:rsidR="00A173F9" w:rsidRPr="00DA1EFD" w:rsidRDefault="00E51194" w:rsidP="009F2595">
            <w:r>
              <w:t>Mérési eredmények feldolgozása és értékelése</w:t>
            </w:r>
          </w:p>
        </w:tc>
        <w:tc>
          <w:tcPr>
            <w:tcW w:w="1814" w:type="dxa"/>
          </w:tcPr>
          <w:p w:rsidR="00A173F9" w:rsidRPr="00C74C94" w:rsidRDefault="00A173F9" w:rsidP="009F2595">
            <w:pPr>
              <w:rPr>
                <w:b/>
              </w:rPr>
            </w:pPr>
          </w:p>
        </w:tc>
      </w:tr>
      <w:tr w:rsidR="00A173F9" w:rsidRPr="00C74C94" w:rsidTr="00D96A5D">
        <w:tc>
          <w:tcPr>
            <w:tcW w:w="624" w:type="dxa"/>
          </w:tcPr>
          <w:p w:rsidR="00A173F9" w:rsidRPr="00C74C94" w:rsidRDefault="00A173F9" w:rsidP="009F2595">
            <w:pPr>
              <w:jc w:val="center"/>
              <w:rPr>
                <w:b/>
              </w:rPr>
            </w:pPr>
            <w:r w:rsidRPr="00C74C94">
              <w:rPr>
                <w:b/>
              </w:rPr>
              <w:t>3</w:t>
            </w:r>
          </w:p>
        </w:tc>
        <w:tc>
          <w:tcPr>
            <w:tcW w:w="6633" w:type="dxa"/>
          </w:tcPr>
          <w:p w:rsidR="00A173F9" w:rsidRPr="00DA1EFD" w:rsidRDefault="00E51194" w:rsidP="009F2595">
            <w:pPr>
              <w:jc w:val="both"/>
            </w:pPr>
            <w:r>
              <w:t xml:space="preserve">Oldatok </w:t>
            </w:r>
            <w:proofErr w:type="gramStart"/>
            <w:r>
              <w:t>koncentrációjának</w:t>
            </w:r>
            <w:proofErr w:type="gramEnd"/>
            <w:r>
              <w:t xml:space="preserve"> meghatározása refraktométerrel</w:t>
            </w:r>
          </w:p>
        </w:tc>
        <w:tc>
          <w:tcPr>
            <w:tcW w:w="1814" w:type="dxa"/>
          </w:tcPr>
          <w:p w:rsidR="00A173F9" w:rsidRPr="00C74C94" w:rsidRDefault="00A173F9" w:rsidP="009F2595">
            <w:pPr>
              <w:rPr>
                <w:b/>
              </w:rPr>
            </w:pPr>
          </w:p>
        </w:tc>
      </w:tr>
      <w:tr w:rsidR="00A173F9" w:rsidRPr="00C74C94" w:rsidTr="00D96A5D">
        <w:tc>
          <w:tcPr>
            <w:tcW w:w="624" w:type="dxa"/>
          </w:tcPr>
          <w:p w:rsidR="00A173F9" w:rsidRPr="00C74C94" w:rsidRDefault="00A173F9" w:rsidP="009F2595">
            <w:pPr>
              <w:jc w:val="center"/>
              <w:rPr>
                <w:b/>
              </w:rPr>
            </w:pPr>
            <w:r w:rsidRPr="00C74C94">
              <w:rPr>
                <w:b/>
              </w:rPr>
              <w:t>4</w:t>
            </w:r>
          </w:p>
        </w:tc>
        <w:tc>
          <w:tcPr>
            <w:tcW w:w="6633" w:type="dxa"/>
          </w:tcPr>
          <w:p w:rsidR="00A173F9" w:rsidRPr="00DA1EFD" w:rsidRDefault="0098681F" w:rsidP="009F2595">
            <w:r>
              <w:t xml:space="preserve">Gyenge sav disszociációállandójának meghatározása </w:t>
            </w:r>
            <w:proofErr w:type="spellStart"/>
            <w:r>
              <w:t>konduktometriásan</w:t>
            </w:r>
            <w:proofErr w:type="spellEnd"/>
          </w:p>
        </w:tc>
        <w:tc>
          <w:tcPr>
            <w:tcW w:w="1814" w:type="dxa"/>
          </w:tcPr>
          <w:p w:rsidR="00A173F9" w:rsidRPr="000A7AA1" w:rsidRDefault="000A7AA1" w:rsidP="000A7AA1">
            <w:pPr>
              <w:pStyle w:val="Listaszerbekezds"/>
              <w:numPr>
                <w:ilvl w:val="0"/>
                <w:numId w:val="9"/>
              </w:numPr>
            </w:pPr>
            <w:r w:rsidRPr="000A7AA1">
              <w:t>ZH</w:t>
            </w:r>
          </w:p>
        </w:tc>
      </w:tr>
      <w:tr w:rsidR="00A173F9" w:rsidRPr="00C74C94" w:rsidTr="00D96A5D">
        <w:tc>
          <w:tcPr>
            <w:tcW w:w="624" w:type="dxa"/>
          </w:tcPr>
          <w:p w:rsidR="00A173F9" w:rsidRPr="00C74C94" w:rsidRDefault="00A173F9" w:rsidP="009F2595">
            <w:pPr>
              <w:jc w:val="center"/>
              <w:rPr>
                <w:b/>
              </w:rPr>
            </w:pPr>
            <w:r w:rsidRPr="00C74C94">
              <w:rPr>
                <w:b/>
              </w:rPr>
              <w:t>5</w:t>
            </w:r>
          </w:p>
        </w:tc>
        <w:tc>
          <w:tcPr>
            <w:tcW w:w="6633" w:type="dxa"/>
          </w:tcPr>
          <w:p w:rsidR="00A173F9" w:rsidRPr="00DA1EFD" w:rsidRDefault="005761A8" w:rsidP="00605130">
            <w:pPr>
              <w:jc w:val="both"/>
            </w:pPr>
            <w:r>
              <w:t xml:space="preserve">Egyensúlyi állandó meghatározása </w:t>
            </w:r>
            <w:proofErr w:type="spellStart"/>
            <w:r>
              <w:t>extrakciós</w:t>
            </w:r>
            <w:proofErr w:type="spellEnd"/>
            <w:r>
              <w:t xml:space="preserve"> módszerrel</w:t>
            </w:r>
          </w:p>
        </w:tc>
        <w:tc>
          <w:tcPr>
            <w:tcW w:w="1814" w:type="dxa"/>
          </w:tcPr>
          <w:p w:rsidR="00A173F9" w:rsidRPr="00BE36AA" w:rsidRDefault="00A173F9" w:rsidP="00431779"/>
        </w:tc>
      </w:tr>
      <w:tr w:rsidR="00BE36AA" w:rsidRPr="00C74C94" w:rsidTr="00D96A5D">
        <w:trPr>
          <w:trHeight w:val="297"/>
        </w:trPr>
        <w:tc>
          <w:tcPr>
            <w:tcW w:w="624" w:type="dxa"/>
          </w:tcPr>
          <w:p w:rsidR="00BE36AA" w:rsidRPr="00C74C94" w:rsidRDefault="00BE36AA" w:rsidP="00BE36AA">
            <w:pPr>
              <w:jc w:val="center"/>
              <w:rPr>
                <w:b/>
              </w:rPr>
            </w:pPr>
            <w:r w:rsidRPr="00C74C94">
              <w:rPr>
                <w:b/>
              </w:rPr>
              <w:t>6</w:t>
            </w:r>
          </w:p>
        </w:tc>
        <w:tc>
          <w:tcPr>
            <w:tcW w:w="6633" w:type="dxa"/>
          </w:tcPr>
          <w:p w:rsidR="00BE36AA" w:rsidRPr="00DA1EFD" w:rsidRDefault="005761A8" w:rsidP="00BE36AA">
            <w:pPr>
              <w:jc w:val="both"/>
            </w:pPr>
            <w:r>
              <w:t xml:space="preserve">Erős és gyenge sav titrálása </w:t>
            </w:r>
            <w:proofErr w:type="spellStart"/>
            <w:r>
              <w:t>potenciometriásan</w:t>
            </w:r>
            <w:proofErr w:type="spellEnd"/>
          </w:p>
        </w:tc>
        <w:tc>
          <w:tcPr>
            <w:tcW w:w="1814" w:type="dxa"/>
          </w:tcPr>
          <w:p w:rsidR="00BE36AA" w:rsidRPr="00C74C94" w:rsidRDefault="00BE36AA" w:rsidP="00BE36AA">
            <w:pPr>
              <w:rPr>
                <w:b/>
              </w:rPr>
            </w:pPr>
          </w:p>
        </w:tc>
      </w:tr>
      <w:tr w:rsidR="00BE36AA" w:rsidRPr="00C74C94" w:rsidTr="00D96A5D">
        <w:tc>
          <w:tcPr>
            <w:tcW w:w="624" w:type="dxa"/>
          </w:tcPr>
          <w:p w:rsidR="00BE36AA" w:rsidRPr="00C74C94" w:rsidRDefault="00BE36AA" w:rsidP="00BE36AA">
            <w:pPr>
              <w:jc w:val="center"/>
              <w:rPr>
                <w:b/>
              </w:rPr>
            </w:pPr>
            <w:r w:rsidRPr="00C74C94">
              <w:rPr>
                <w:b/>
              </w:rPr>
              <w:t>7</w:t>
            </w:r>
          </w:p>
        </w:tc>
        <w:tc>
          <w:tcPr>
            <w:tcW w:w="6633" w:type="dxa"/>
          </w:tcPr>
          <w:p w:rsidR="00BE36AA" w:rsidRPr="00DA1EFD" w:rsidRDefault="0098681F" w:rsidP="00BE36AA">
            <w:pPr>
              <w:jc w:val="both"/>
            </w:pPr>
            <w:r>
              <w:t xml:space="preserve">Savkatalízis vizsgálata a cukorinverzió </w:t>
            </w:r>
            <w:proofErr w:type="gramStart"/>
            <w:r>
              <w:t>kinetikájában</w:t>
            </w:r>
            <w:proofErr w:type="gramEnd"/>
          </w:p>
        </w:tc>
        <w:tc>
          <w:tcPr>
            <w:tcW w:w="1814" w:type="dxa"/>
          </w:tcPr>
          <w:p w:rsidR="00BE36AA" w:rsidRPr="00C74C94" w:rsidRDefault="00BE36AA" w:rsidP="00BE36AA">
            <w:pPr>
              <w:rPr>
                <w:b/>
              </w:rPr>
            </w:pPr>
          </w:p>
        </w:tc>
      </w:tr>
      <w:tr w:rsidR="00BE36AA" w:rsidRPr="00C74C94" w:rsidTr="00D96A5D">
        <w:tc>
          <w:tcPr>
            <w:tcW w:w="624" w:type="dxa"/>
          </w:tcPr>
          <w:p w:rsidR="00BE36AA" w:rsidRPr="00C74C94" w:rsidRDefault="00BE36AA" w:rsidP="00BE36AA">
            <w:pPr>
              <w:jc w:val="center"/>
              <w:rPr>
                <w:b/>
              </w:rPr>
            </w:pPr>
            <w:r w:rsidRPr="00C74C94">
              <w:rPr>
                <w:b/>
              </w:rPr>
              <w:t>8</w:t>
            </w:r>
          </w:p>
        </w:tc>
        <w:tc>
          <w:tcPr>
            <w:tcW w:w="6633" w:type="dxa"/>
          </w:tcPr>
          <w:p w:rsidR="00BE36AA" w:rsidRPr="00DA1EFD" w:rsidRDefault="005761A8" w:rsidP="00BE36AA">
            <w:pPr>
              <w:jc w:val="both"/>
            </w:pPr>
            <w:r>
              <w:t xml:space="preserve">Elemek standardpotenciálja alapján értelmezhető </w:t>
            </w:r>
            <w:r w:rsidR="00E51194">
              <w:t>reakciók</w:t>
            </w:r>
          </w:p>
        </w:tc>
        <w:tc>
          <w:tcPr>
            <w:tcW w:w="1814" w:type="dxa"/>
          </w:tcPr>
          <w:p w:rsidR="00BE36AA" w:rsidRPr="000A7AA1" w:rsidRDefault="000A7AA1" w:rsidP="000A7AA1">
            <w:pPr>
              <w:pStyle w:val="Listaszerbekezds"/>
              <w:numPr>
                <w:ilvl w:val="0"/>
                <w:numId w:val="9"/>
              </w:numPr>
            </w:pPr>
            <w:r w:rsidRPr="000A7AA1">
              <w:t>ZH</w:t>
            </w:r>
          </w:p>
        </w:tc>
      </w:tr>
      <w:tr w:rsidR="00BE36AA" w:rsidRPr="00C74C94" w:rsidTr="00D96A5D">
        <w:tc>
          <w:tcPr>
            <w:tcW w:w="624" w:type="dxa"/>
          </w:tcPr>
          <w:p w:rsidR="00BE36AA" w:rsidRPr="00C74C94" w:rsidRDefault="00BE36AA" w:rsidP="00BE36AA">
            <w:pPr>
              <w:jc w:val="center"/>
              <w:rPr>
                <w:b/>
              </w:rPr>
            </w:pPr>
            <w:r w:rsidRPr="00C74C94">
              <w:rPr>
                <w:b/>
              </w:rPr>
              <w:t>9</w:t>
            </w:r>
          </w:p>
        </w:tc>
        <w:tc>
          <w:tcPr>
            <w:tcW w:w="6633" w:type="dxa"/>
          </w:tcPr>
          <w:p w:rsidR="00BE36AA" w:rsidRPr="00DA1EFD" w:rsidRDefault="00E51194" w:rsidP="00BE36AA">
            <w:pPr>
              <w:jc w:val="both"/>
            </w:pPr>
            <w:r>
              <w:t>Az etilacetát elszappanosítása</w:t>
            </w:r>
          </w:p>
        </w:tc>
        <w:tc>
          <w:tcPr>
            <w:tcW w:w="1814" w:type="dxa"/>
          </w:tcPr>
          <w:p w:rsidR="00BE36AA" w:rsidRPr="00BE36AA" w:rsidRDefault="00BE36AA" w:rsidP="00431779"/>
        </w:tc>
      </w:tr>
      <w:tr w:rsidR="00BE36AA" w:rsidRPr="00C74C94" w:rsidTr="00D96A5D">
        <w:tc>
          <w:tcPr>
            <w:tcW w:w="624" w:type="dxa"/>
          </w:tcPr>
          <w:p w:rsidR="00BE36AA" w:rsidRPr="00C74C94" w:rsidRDefault="00BE36AA" w:rsidP="00BE36AA">
            <w:pPr>
              <w:jc w:val="center"/>
              <w:rPr>
                <w:b/>
              </w:rPr>
            </w:pPr>
            <w:r w:rsidRPr="00C74C94">
              <w:rPr>
                <w:b/>
              </w:rPr>
              <w:t>10</w:t>
            </w:r>
          </w:p>
        </w:tc>
        <w:tc>
          <w:tcPr>
            <w:tcW w:w="6633" w:type="dxa"/>
          </w:tcPr>
          <w:p w:rsidR="00BE36AA" w:rsidRPr="00DA1EFD" w:rsidRDefault="005761A8" w:rsidP="00BE36AA">
            <w:pPr>
              <w:jc w:val="both"/>
            </w:pPr>
            <w:proofErr w:type="spellStart"/>
            <w:r>
              <w:t>Protonálódási</w:t>
            </w:r>
            <w:proofErr w:type="spellEnd"/>
            <w:r>
              <w:t xml:space="preserve"> állandó meghatározása spektrofotometriásan</w:t>
            </w:r>
          </w:p>
        </w:tc>
        <w:tc>
          <w:tcPr>
            <w:tcW w:w="1814" w:type="dxa"/>
          </w:tcPr>
          <w:p w:rsidR="00BE36AA" w:rsidRPr="00C74C94" w:rsidRDefault="00BE36AA" w:rsidP="00BE36AA">
            <w:pPr>
              <w:rPr>
                <w:b/>
              </w:rPr>
            </w:pPr>
          </w:p>
        </w:tc>
      </w:tr>
      <w:tr w:rsidR="00BE36AA" w:rsidRPr="00C74C94" w:rsidTr="00D96A5D">
        <w:tc>
          <w:tcPr>
            <w:tcW w:w="624" w:type="dxa"/>
          </w:tcPr>
          <w:p w:rsidR="00BE36AA" w:rsidRPr="00C74C94" w:rsidRDefault="00BE36AA" w:rsidP="00BE36AA">
            <w:pPr>
              <w:jc w:val="center"/>
              <w:rPr>
                <w:b/>
              </w:rPr>
            </w:pPr>
            <w:r w:rsidRPr="00C74C94">
              <w:rPr>
                <w:b/>
              </w:rPr>
              <w:t>11</w:t>
            </w:r>
          </w:p>
        </w:tc>
        <w:tc>
          <w:tcPr>
            <w:tcW w:w="6633" w:type="dxa"/>
          </w:tcPr>
          <w:p w:rsidR="00BE36AA" w:rsidRPr="00DA1EFD" w:rsidRDefault="00E51194" w:rsidP="00BE36AA">
            <w:pPr>
              <w:jc w:val="both"/>
            </w:pPr>
            <w:r>
              <w:t xml:space="preserve">Sav-bázis </w:t>
            </w:r>
            <w:proofErr w:type="gramStart"/>
            <w:r>
              <w:t>indikátor</w:t>
            </w:r>
            <w:proofErr w:type="gramEnd"/>
            <w:r>
              <w:t xml:space="preserve"> </w:t>
            </w:r>
            <w:proofErr w:type="spellStart"/>
            <w:r>
              <w:t>pK-jának</w:t>
            </w:r>
            <w:proofErr w:type="spellEnd"/>
            <w:r>
              <w:t xml:space="preserve"> meghatározása spektrofotométerrel</w:t>
            </w:r>
          </w:p>
        </w:tc>
        <w:tc>
          <w:tcPr>
            <w:tcW w:w="1814" w:type="dxa"/>
          </w:tcPr>
          <w:p w:rsidR="00BE36AA" w:rsidRPr="00C74C94" w:rsidRDefault="00BE36AA" w:rsidP="00BE36AA">
            <w:pPr>
              <w:rPr>
                <w:b/>
              </w:rPr>
            </w:pPr>
          </w:p>
        </w:tc>
      </w:tr>
      <w:tr w:rsidR="00E51194" w:rsidRPr="00C74C94" w:rsidTr="00D96A5D">
        <w:tc>
          <w:tcPr>
            <w:tcW w:w="624" w:type="dxa"/>
          </w:tcPr>
          <w:p w:rsidR="00E51194" w:rsidRPr="00C74C94" w:rsidRDefault="00E51194" w:rsidP="00E51194">
            <w:pPr>
              <w:jc w:val="center"/>
              <w:rPr>
                <w:b/>
              </w:rPr>
            </w:pPr>
            <w:r w:rsidRPr="00C74C94">
              <w:rPr>
                <w:b/>
              </w:rPr>
              <w:t>12</w:t>
            </w:r>
          </w:p>
        </w:tc>
        <w:tc>
          <w:tcPr>
            <w:tcW w:w="6633" w:type="dxa"/>
          </w:tcPr>
          <w:p w:rsidR="00E51194" w:rsidRPr="00DA1EFD" w:rsidRDefault="00E51194" w:rsidP="00E51194">
            <w:r>
              <w:t xml:space="preserve">Sav-bázis </w:t>
            </w:r>
            <w:proofErr w:type="gramStart"/>
            <w:r>
              <w:t>indikátor</w:t>
            </w:r>
            <w:proofErr w:type="gramEnd"/>
            <w:r>
              <w:t xml:space="preserve"> koncentrációjának meghatározása spektrofotometriásan</w:t>
            </w:r>
          </w:p>
        </w:tc>
        <w:tc>
          <w:tcPr>
            <w:tcW w:w="1814" w:type="dxa"/>
          </w:tcPr>
          <w:p w:rsidR="00E51194" w:rsidRPr="00C74C94" w:rsidRDefault="00E51194" w:rsidP="00E51194">
            <w:pPr>
              <w:rPr>
                <w:b/>
              </w:rPr>
            </w:pPr>
          </w:p>
        </w:tc>
      </w:tr>
      <w:tr w:rsidR="00E51194" w:rsidRPr="00C74C94" w:rsidTr="00D96A5D">
        <w:tc>
          <w:tcPr>
            <w:tcW w:w="624" w:type="dxa"/>
          </w:tcPr>
          <w:p w:rsidR="00E51194" w:rsidRPr="00C74C94" w:rsidRDefault="00E51194" w:rsidP="00E51194">
            <w:pPr>
              <w:jc w:val="center"/>
              <w:rPr>
                <w:b/>
              </w:rPr>
            </w:pPr>
            <w:r w:rsidRPr="00C74C94">
              <w:rPr>
                <w:b/>
              </w:rPr>
              <w:t>13</w:t>
            </w:r>
          </w:p>
        </w:tc>
        <w:tc>
          <w:tcPr>
            <w:tcW w:w="6633" w:type="dxa"/>
          </w:tcPr>
          <w:p w:rsidR="00E51194" w:rsidRPr="00DA1EFD" w:rsidRDefault="00E51194" w:rsidP="00E51194">
            <w:pPr>
              <w:jc w:val="both"/>
            </w:pPr>
            <w:r>
              <w:t>Jodid-perszulfát reakció tanulmányozása</w:t>
            </w:r>
          </w:p>
        </w:tc>
        <w:tc>
          <w:tcPr>
            <w:tcW w:w="1814" w:type="dxa"/>
          </w:tcPr>
          <w:p w:rsidR="00E51194" w:rsidRPr="00BE36AA" w:rsidRDefault="00E51194" w:rsidP="00E51194">
            <w:pPr>
              <w:pStyle w:val="Listaszerbekezds"/>
              <w:numPr>
                <w:ilvl w:val="0"/>
                <w:numId w:val="9"/>
              </w:numPr>
            </w:pPr>
            <w:r>
              <w:t>ZH</w:t>
            </w:r>
          </w:p>
        </w:tc>
      </w:tr>
      <w:tr w:rsidR="00E51194" w:rsidRPr="00C74C94" w:rsidTr="00D96A5D">
        <w:tc>
          <w:tcPr>
            <w:tcW w:w="624" w:type="dxa"/>
          </w:tcPr>
          <w:p w:rsidR="00E51194" w:rsidRPr="00C74C94" w:rsidRDefault="00E51194" w:rsidP="00E51194">
            <w:pPr>
              <w:jc w:val="center"/>
              <w:rPr>
                <w:b/>
              </w:rPr>
            </w:pPr>
            <w:r w:rsidRPr="00C74C94">
              <w:rPr>
                <w:b/>
              </w:rPr>
              <w:t>14</w:t>
            </w:r>
          </w:p>
        </w:tc>
        <w:tc>
          <w:tcPr>
            <w:tcW w:w="6633" w:type="dxa"/>
          </w:tcPr>
          <w:p w:rsidR="00E51194" w:rsidRPr="00DA1EFD" w:rsidRDefault="00E51194" w:rsidP="00E51194">
            <w:pPr>
              <w:jc w:val="both"/>
            </w:pPr>
            <w:r>
              <w:t>A félév értékelése. Eszközök átvétele</w:t>
            </w:r>
          </w:p>
        </w:tc>
        <w:tc>
          <w:tcPr>
            <w:tcW w:w="1814" w:type="dxa"/>
          </w:tcPr>
          <w:p w:rsidR="00E51194" w:rsidRPr="00C74C94" w:rsidRDefault="00E51194" w:rsidP="00E51194">
            <w:pPr>
              <w:rPr>
                <w:b/>
              </w:rPr>
            </w:pPr>
          </w:p>
        </w:tc>
      </w:tr>
    </w:tbl>
    <w:p w:rsidR="00A173F9" w:rsidRDefault="00A173F9" w:rsidP="00986B6F">
      <w:pPr>
        <w:jc w:val="center"/>
      </w:pPr>
    </w:p>
    <w:p w:rsidR="00986B6F" w:rsidRDefault="00986B6F" w:rsidP="00986B6F">
      <w:pPr>
        <w:jc w:val="center"/>
        <w:rPr>
          <w:b/>
        </w:rPr>
      </w:pPr>
      <w:r w:rsidRPr="00552AF4">
        <w:rPr>
          <w:b/>
        </w:rPr>
        <w:t>Követelmények:</w:t>
      </w:r>
    </w:p>
    <w:p w:rsidR="00986B6F" w:rsidRPr="00552AF4" w:rsidRDefault="00986B6F" w:rsidP="00986B6F">
      <w:pPr>
        <w:rPr>
          <w:b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03"/>
      </w:tblGrid>
      <w:tr w:rsidR="00986B6F" w:rsidTr="000345A8">
        <w:tc>
          <w:tcPr>
            <w:tcW w:w="2268" w:type="dxa"/>
          </w:tcPr>
          <w:p w:rsidR="00986B6F" w:rsidRDefault="00986B6F" w:rsidP="008461B7">
            <w:r>
              <w:t>A foglalkozásokon való részvétel előírásai:</w:t>
            </w:r>
          </w:p>
        </w:tc>
        <w:tc>
          <w:tcPr>
            <w:tcW w:w="6803" w:type="dxa"/>
          </w:tcPr>
          <w:p w:rsidR="00986B6F" w:rsidRDefault="00431779" w:rsidP="00431779">
            <w:pPr>
              <w:jc w:val="both"/>
            </w:pPr>
            <w:r>
              <w:rPr>
                <w:color w:val="000000"/>
                <w:sz w:val="23"/>
                <w:szCs w:val="23"/>
              </w:rPr>
              <w:t>A laboratóriumi gyakorlatok</w:t>
            </w:r>
            <w:r w:rsidR="00F868ED">
              <w:rPr>
                <w:color w:val="000000"/>
                <w:sz w:val="23"/>
                <w:szCs w:val="23"/>
              </w:rPr>
              <w:t xml:space="preserve"> látogatása kötelező</w:t>
            </w:r>
          </w:p>
        </w:tc>
      </w:tr>
      <w:tr w:rsidR="00986B6F" w:rsidTr="000345A8">
        <w:tc>
          <w:tcPr>
            <w:tcW w:w="2268" w:type="dxa"/>
          </w:tcPr>
          <w:p w:rsidR="00986B6F" w:rsidRDefault="00986B6F" w:rsidP="008461B7">
            <w:r>
              <w:t>A félévi ellenőrzések követelményei:</w:t>
            </w:r>
          </w:p>
        </w:tc>
        <w:tc>
          <w:tcPr>
            <w:tcW w:w="6803" w:type="dxa"/>
          </w:tcPr>
          <w:p w:rsidR="008631C0" w:rsidRDefault="000A7AA1" w:rsidP="00C74C94">
            <w:pPr>
              <w:jc w:val="both"/>
            </w:pPr>
            <w:r w:rsidRPr="000A7AA1">
              <w:t>A laboratóriumi jegyzőkönyv folyamatos vezetése, az elvégzett kísé</w:t>
            </w:r>
            <w:r>
              <w:t>rletek bemutatása, értékelése. 3</w:t>
            </w:r>
            <w:r w:rsidRPr="000A7AA1">
              <w:t xml:space="preserve"> zárthelyi dolgozat a gyakorlati elméleti ismereteiből.</w:t>
            </w:r>
          </w:p>
        </w:tc>
      </w:tr>
      <w:tr w:rsidR="00986B6F" w:rsidTr="000345A8">
        <w:tc>
          <w:tcPr>
            <w:tcW w:w="2268" w:type="dxa"/>
          </w:tcPr>
          <w:p w:rsidR="00986B6F" w:rsidRDefault="00986B6F" w:rsidP="008461B7">
            <w:r>
              <w:t>A tantárgyhoz rendelt kredit:</w:t>
            </w:r>
          </w:p>
        </w:tc>
        <w:tc>
          <w:tcPr>
            <w:tcW w:w="6803" w:type="dxa"/>
          </w:tcPr>
          <w:p w:rsidR="00986B6F" w:rsidRDefault="00E51194" w:rsidP="00C74C94">
            <w:pPr>
              <w:jc w:val="both"/>
            </w:pPr>
            <w:r>
              <w:t>2</w:t>
            </w:r>
          </w:p>
        </w:tc>
      </w:tr>
      <w:tr w:rsidR="00986B6F" w:rsidTr="000345A8">
        <w:tc>
          <w:tcPr>
            <w:tcW w:w="2268" w:type="dxa"/>
          </w:tcPr>
          <w:p w:rsidR="00986B6F" w:rsidRDefault="00986B6F" w:rsidP="008461B7">
            <w:r>
              <w:t>Az érdemjegy kialakítás módja:</w:t>
            </w:r>
          </w:p>
        </w:tc>
        <w:tc>
          <w:tcPr>
            <w:tcW w:w="6803" w:type="dxa"/>
          </w:tcPr>
          <w:p w:rsidR="000A7AA1" w:rsidRPr="000A7AA1" w:rsidRDefault="000A7AA1" w:rsidP="000A7AA1">
            <w:pPr>
              <w:pStyle w:val="NormlWeb"/>
              <w:spacing w:before="0" w:after="0"/>
              <w:rPr>
                <w:color w:val="252525"/>
              </w:rPr>
            </w:pPr>
            <w:proofErr w:type="spellStart"/>
            <w:r w:rsidRPr="000A7AA1">
              <w:rPr>
                <w:color w:val="252525"/>
              </w:rPr>
              <w:t>max</w:t>
            </w:r>
            <w:proofErr w:type="spellEnd"/>
            <w:r w:rsidRPr="000A7AA1">
              <w:rPr>
                <w:color w:val="252525"/>
              </w:rPr>
              <w:t>. 100 pont kapható, amely az alábbi pontokból áll:</w:t>
            </w:r>
          </w:p>
          <w:p w:rsidR="000A7AA1" w:rsidRPr="000A7AA1" w:rsidRDefault="00B405C4" w:rsidP="000A7AA1">
            <w:pPr>
              <w:pStyle w:val="NormlWeb"/>
              <w:spacing w:before="0" w:after="0"/>
              <w:rPr>
                <w:color w:val="252525"/>
              </w:rPr>
            </w:pPr>
            <w:r>
              <w:rPr>
                <w:color w:val="252525"/>
              </w:rPr>
              <w:t>3 db ZH eredménye: 45</w:t>
            </w:r>
            <w:r w:rsidR="000A7AA1">
              <w:rPr>
                <w:color w:val="252525"/>
              </w:rPr>
              <w:t xml:space="preserve"> pont </w:t>
            </w:r>
          </w:p>
          <w:p w:rsidR="000A7AA1" w:rsidRPr="000A7AA1" w:rsidRDefault="00B405C4" w:rsidP="000A7AA1">
            <w:pPr>
              <w:pStyle w:val="NormlWeb"/>
              <w:spacing w:before="0" w:after="0"/>
              <w:rPr>
                <w:color w:val="252525"/>
              </w:rPr>
            </w:pPr>
            <w:r>
              <w:rPr>
                <w:color w:val="252525"/>
              </w:rPr>
              <w:t>a jegyzőkönyv ellenőrzése: 25</w:t>
            </w:r>
            <w:r w:rsidR="000A7AA1" w:rsidRPr="000A7AA1">
              <w:rPr>
                <w:color w:val="252525"/>
              </w:rPr>
              <w:t xml:space="preserve"> pont</w:t>
            </w:r>
          </w:p>
          <w:p w:rsidR="000A7AA1" w:rsidRDefault="000A7AA1" w:rsidP="000A7AA1">
            <w:pPr>
              <w:pStyle w:val="NormlWeb"/>
              <w:spacing w:before="0" w:after="0"/>
              <w:rPr>
                <w:color w:val="252525"/>
              </w:rPr>
            </w:pPr>
            <w:r w:rsidRPr="000A7AA1">
              <w:rPr>
                <w:color w:val="252525"/>
              </w:rPr>
              <w:t>a kís</w:t>
            </w:r>
            <w:r w:rsidR="00B405C4">
              <w:rPr>
                <w:color w:val="252525"/>
              </w:rPr>
              <w:t xml:space="preserve">érletek bemutatása, értékelése: </w:t>
            </w:r>
            <w:r w:rsidRPr="000A7AA1">
              <w:rPr>
                <w:color w:val="252525"/>
              </w:rPr>
              <w:t>30 pont</w:t>
            </w:r>
          </w:p>
          <w:p w:rsidR="008461B7" w:rsidRPr="00C74C94" w:rsidRDefault="008461B7" w:rsidP="008461B7">
            <w:pPr>
              <w:pStyle w:val="NormlWeb"/>
              <w:spacing w:before="0" w:after="0"/>
              <w:rPr>
                <w:color w:val="252525"/>
              </w:rPr>
            </w:pPr>
            <w:r w:rsidRPr="00C74C94">
              <w:rPr>
                <w:color w:val="252525"/>
              </w:rPr>
              <w:t>A teljesítmény értékelése:</w:t>
            </w:r>
          </w:p>
          <w:p w:rsidR="008461B7" w:rsidRPr="00C74C94" w:rsidRDefault="000A7AA1" w:rsidP="008461B7">
            <w:pPr>
              <w:pStyle w:val="NormlWeb"/>
              <w:spacing w:before="0" w:after="0"/>
              <w:rPr>
                <w:color w:val="252525"/>
              </w:rPr>
            </w:pPr>
            <w:r>
              <w:rPr>
                <w:color w:val="252525"/>
              </w:rPr>
              <w:t>0-49 pont</w:t>
            </w:r>
            <w:r w:rsidR="008461B7" w:rsidRPr="00C74C94">
              <w:rPr>
                <w:color w:val="252525"/>
              </w:rPr>
              <w:t>: elégtelen</w:t>
            </w:r>
          </w:p>
          <w:p w:rsidR="008461B7" w:rsidRPr="00C74C94" w:rsidRDefault="008461B7" w:rsidP="008461B7">
            <w:pPr>
              <w:pStyle w:val="NormlWeb"/>
              <w:spacing w:before="0" w:after="0"/>
              <w:rPr>
                <w:color w:val="252525"/>
              </w:rPr>
            </w:pPr>
            <w:r w:rsidRPr="00C74C94">
              <w:rPr>
                <w:color w:val="252525"/>
              </w:rPr>
              <w:t xml:space="preserve">50-59 </w:t>
            </w:r>
            <w:r w:rsidR="000A7AA1">
              <w:rPr>
                <w:color w:val="252525"/>
              </w:rPr>
              <w:t>pont</w:t>
            </w:r>
            <w:r w:rsidRPr="00C74C94">
              <w:rPr>
                <w:color w:val="252525"/>
              </w:rPr>
              <w:t xml:space="preserve"> elégséges</w:t>
            </w:r>
          </w:p>
          <w:p w:rsidR="008461B7" w:rsidRPr="00C74C94" w:rsidRDefault="000A7AA1" w:rsidP="008461B7">
            <w:pPr>
              <w:pStyle w:val="NormlWeb"/>
              <w:spacing w:before="0" w:after="0"/>
              <w:rPr>
                <w:color w:val="252525"/>
              </w:rPr>
            </w:pPr>
            <w:r>
              <w:rPr>
                <w:color w:val="252525"/>
              </w:rPr>
              <w:t>60-79 pont</w:t>
            </w:r>
            <w:r w:rsidR="008461B7" w:rsidRPr="00C74C94">
              <w:rPr>
                <w:color w:val="252525"/>
              </w:rPr>
              <w:t xml:space="preserve"> közepes</w:t>
            </w:r>
          </w:p>
          <w:p w:rsidR="008461B7" w:rsidRPr="00C74C94" w:rsidRDefault="000A7AA1" w:rsidP="008461B7">
            <w:pPr>
              <w:pStyle w:val="NormlWeb"/>
              <w:spacing w:before="0" w:after="0"/>
              <w:rPr>
                <w:color w:val="252525"/>
              </w:rPr>
            </w:pPr>
            <w:r>
              <w:rPr>
                <w:color w:val="252525"/>
              </w:rPr>
              <w:t>80-89 pont</w:t>
            </w:r>
            <w:r w:rsidR="008461B7" w:rsidRPr="00C74C94">
              <w:rPr>
                <w:color w:val="252525"/>
              </w:rPr>
              <w:t>: jó</w:t>
            </w:r>
          </w:p>
          <w:p w:rsidR="00986B6F" w:rsidRPr="00C74C94" w:rsidRDefault="000A7AA1" w:rsidP="008461B7">
            <w:pPr>
              <w:pStyle w:val="NormlWeb"/>
              <w:spacing w:before="0" w:after="0"/>
              <w:rPr>
                <w:color w:val="252525"/>
              </w:rPr>
            </w:pPr>
            <w:r>
              <w:rPr>
                <w:color w:val="252525"/>
              </w:rPr>
              <w:t>90-100 pont</w:t>
            </w:r>
            <w:r w:rsidR="008461B7" w:rsidRPr="00C74C94">
              <w:rPr>
                <w:color w:val="252525"/>
              </w:rPr>
              <w:t>: jeles</w:t>
            </w:r>
          </w:p>
        </w:tc>
      </w:tr>
      <w:tr w:rsidR="00986B6F" w:rsidTr="000345A8">
        <w:tc>
          <w:tcPr>
            <w:tcW w:w="2268" w:type="dxa"/>
          </w:tcPr>
          <w:p w:rsidR="00986B6F" w:rsidRDefault="00986B6F" w:rsidP="00986B6F">
            <w:r>
              <w:t>Ajánlott irodalom:</w:t>
            </w:r>
          </w:p>
        </w:tc>
        <w:tc>
          <w:tcPr>
            <w:tcW w:w="6803" w:type="dxa"/>
          </w:tcPr>
          <w:p w:rsidR="00986B6F" w:rsidRDefault="000D6EC5" w:rsidP="00605130">
            <w:pPr>
              <w:jc w:val="both"/>
            </w:pPr>
            <w:r>
              <w:t>Fizikai-kémiai laboratóriumi gyakorlatok, Tankönyvkiadó, Budapest, 1981.</w:t>
            </w:r>
          </w:p>
          <w:p w:rsidR="000D6EC5" w:rsidRPr="00C74C94" w:rsidRDefault="000D6EC5" w:rsidP="00605130">
            <w:pPr>
              <w:jc w:val="both"/>
            </w:pPr>
            <w:r>
              <w:t xml:space="preserve">Hargitainé dr. Tóth Ágnes, dr. Rácz László: Általános és fizikai kémiai gyakorlatok, </w:t>
            </w:r>
            <w:r>
              <w:t>Tankönyvkiadó, Budapest, 1981.</w:t>
            </w:r>
          </w:p>
        </w:tc>
      </w:tr>
      <w:tr w:rsidR="00986B6F" w:rsidTr="000345A8">
        <w:tc>
          <w:tcPr>
            <w:tcW w:w="2268" w:type="dxa"/>
          </w:tcPr>
          <w:p w:rsidR="00986B6F" w:rsidRDefault="00986B6F" w:rsidP="00986B6F">
            <w:r>
              <w:t>Ajánlott weboldalak:</w:t>
            </w:r>
          </w:p>
        </w:tc>
        <w:tc>
          <w:tcPr>
            <w:tcW w:w="6803" w:type="dxa"/>
          </w:tcPr>
          <w:p w:rsidR="00986B6F" w:rsidRDefault="00986B6F" w:rsidP="001F1EA3">
            <w:pPr>
              <w:jc w:val="both"/>
            </w:pPr>
          </w:p>
        </w:tc>
      </w:tr>
    </w:tbl>
    <w:p w:rsidR="00986B6F" w:rsidRDefault="00721CB1" w:rsidP="00721CB1">
      <w:pPr>
        <w:jc w:val="center"/>
        <w:rPr>
          <w:b/>
          <w:i/>
        </w:rPr>
      </w:pPr>
      <w:bookmarkStart w:id="0" w:name="_GoBack"/>
      <w:bookmarkEnd w:id="0"/>
      <w:r w:rsidRPr="00721CB1">
        <w:rPr>
          <w:b/>
          <w:i/>
        </w:rPr>
        <w:lastRenderedPageBreak/>
        <w:t>Levelező képzés</w:t>
      </w:r>
    </w:p>
    <w:p w:rsidR="00721CB1" w:rsidRDefault="00721CB1" w:rsidP="00721CB1">
      <w:pPr>
        <w:rPr>
          <w:b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6633"/>
        <w:gridCol w:w="1814"/>
      </w:tblGrid>
      <w:tr w:rsidR="006C2FFE" w:rsidRPr="00672D5E" w:rsidTr="00D96A5D">
        <w:tc>
          <w:tcPr>
            <w:tcW w:w="624" w:type="dxa"/>
            <w:shd w:val="clear" w:color="auto" w:fill="auto"/>
          </w:tcPr>
          <w:p w:rsidR="006C2FFE" w:rsidRPr="00672D5E" w:rsidRDefault="006C2FFE" w:rsidP="003366DC">
            <w:pPr>
              <w:jc w:val="center"/>
              <w:rPr>
                <w:b/>
              </w:rPr>
            </w:pPr>
          </w:p>
        </w:tc>
        <w:tc>
          <w:tcPr>
            <w:tcW w:w="6633" w:type="dxa"/>
            <w:shd w:val="clear" w:color="auto" w:fill="auto"/>
          </w:tcPr>
          <w:p w:rsidR="006C2FFE" w:rsidRPr="006C2FFE" w:rsidRDefault="006C2FFE" w:rsidP="006C2FFE">
            <w:pPr>
              <w:jc w:val="center"/>
              <w:rPr>
                <w:b/>
              </w:rPr>
            </w:pPr>
            <w:r w:rsidRPr="00672D5E">
              <w:rPr>
                <w:b/>
              </w:rPr>
              <w:t>Témakör</w:t>
            </w:r>
            <w:r>
              <w:rPr>
                <w:b/>
              </w:rPr>
              <w:t xml:space="preserve"> gyakorlat</w:t>
            </w:r>
          </w:p>
        </w:tc>
        <w:tc>
          <w:tcPr>
            <w:tcW w:w="1814" w:type="dxa"/>
            <w:shd w:val="clear" w:color="auto" w:fill="auto"/>
          </w:tcPr>
          <w:p w:rsidR="006C2FFE" w:rsidRPr="00672D5E" w:rsidRDefault="006C2FFE" w:rsidP="003366DC">
            <w:pPr>
              <w:rPr>
                <w:b/>
              </w:rPr>
            </w:pPr>
          </w:p>
        </w:tc>
      </w:tr>
      <w:tr w:rsidR="00E51194" w:rsidRPr="00672D5E" w:rsidTr="00D96A5D">
        <w:tc>
          <w:tcPr>
            <w:tcW w:w="624" w:type="dxa"/>
            <w:shd w:val="clear" w:color="auto" w:fill="auto"/>
          </w:tcPr>
          <w:p w:rsidR="00E51194" w:rsidRPr="00672D5E" w:rsidRDefault="00E51194" w:rsidP="00E51194">
            <w:pPr>
              <w:jc w:val="center"/>
              <w:rPr>
                <w:b/>
              </w:rPr>
            </w:pPr>
            <w:r w:rsidRPr="00672D5E">
              <w:rPr>
                <w:b/>
              </w:rPr>
              <w:t>1</w:t>
            </w:r>
          </w:p>
        </w:tc>
        <w:tc>
          <w:tcPr>
            <w:tcW w:w="6633" w:type="dxa"/>
          </w:tcPr>
          <w:p w:rsidR="00E51194" w:rsidRPr="00DA1EFD" w:rsidRDefault="00E51194" w:rsidP="00E51194">
            <w:r>
              <w:t xml:space="preserve">Bevezetés a laboratóriumi munkába. Balesetvédelem. A jegyzőkönyvkészítés </w:t>
            </w:r>
            <w:r w:rsidR="001747E2">
              <w:t xml:space="preserve">Mérési eredmények feldolgozása és értékelése. Oldatok </w:t>
            </w:r>
            <w:proofErr w:type="gramStart"/>
            <w:r w:rsidR="001747E2">
              <w:t>koncentrációjának</w:t>
            </w:r>
            <w:proofErr w:type="gramEnd"/>
            <w:r w:rsidR="001747E2">
              <w:t xml:space="preserve"> meghatározása refraktométerrel</w:t>
            </w:r>
          </w:p>
        </w:tc>
        <w:tc>
          <w:tcPr>
            <w:tcW w:w="1814" w:type="dxa"/>
            <w:shd w:val="clear" w:color="auto" w:fill="auto"/>
          </w:tcPr>
          <w:p w:rsidR="00E51194" w:rsidRPr="00672D5E" w:rsidRDefault="00E51194" w:rsidP="00E51194">
            <w:pPr>
              <w:rPr>
                <w:b/>
              </w:rPr>
            </w:pPr>
          </w:p>
        </w:tc>
      </w:tr>
      <w:tr w:rsidR="00E51194" w:rsidRPr="00672D5E" w:rsidTr="00D96A5D">
        <w:tc>
          <w:tcPr>
            <w:tcW w:w="624" w:type="dxa"/>
            <w:shd w:val="clear" w:color="auto" w:fill="auto"/>
          </w:tcPr>
          <w:p w:rsidR="00E51194" w:rsidRPr="00672D5E" w:rsidRDefault="00E51194" w:rsidP="00E51194">
            <w:pPr>
              <w:jc w:val="center"/>
              <w:rPr>
                <w:b/>
              </w:rPr>
            </w:pPr>
            <w:r w:rsidRPr="00672D5E">
              <w:rPr>
                <w:b/>
              </w:rPr>
              <w:t>2</w:t>
            </w:r>
          </w:p>
        </w:tc>
        <w:tc>
          <w:tcPr>
            <w:tcW w:w="6633" w:type="dxa"/>
          </w:tcPr>
          <w:p w:rsidR="00E51194" w:rsidRPr="00DA1EFD" w:rsidRDefault="001747E2" w:rsidP="00E51194">
            <w:proofErr w:type="spellStart"/>
            <w:r>
              <w:t>Protonálódási</w:t>
            </w:r>
            <w:proofErr w:type="spellEnd"/>
            <w:r>
              <w:t xml:space="preserve"> állandó meghatározása spektrofotometriásan. </w:t>
            </w:r>
          </w:p>
        </w:tc>
        <w:tc>
          <w:tcPr>
            <w:tcW w:w="1814" w:type="dxa"/>
            <w:shd w:val="clear" w:color="auto" w:fill="auto"/>
          </w:tcPr>
          <w:p w:rsidR="00E51194" w:rsidRPr="00672D5E" w:rsidRDefault="00E51194" w:rsidP="00E51194">
            <w:pPr>
              <w:rPr>
                <w:b/>
              </w:rPr>
            </w:pPr>
            <w:r>
              <w:rPr>
                <w:b/>
              </w:rPr>
              <w:t>ZH</w:t>
            </w:r>
          </w:p>
        </w:tc>
      </w:tr>
      <w:tr w:rsidR="00E51194" w:rsidRPr="00672D5E" w:rsidTr="00D96A5D">
        <w:tc>
          <w:tcPr>
            <w:tcW w:w="624" w:type="dxa"/>
            <w:shd w:val="clear" w:color="auto" w:fill="auto"/>
          </w:tcPr>
          <w:p w:rsidR="00E51194" w:rsidRPr="00672D5E" w:rsidRDefault="00E51194" w:rsidP="00E5119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33" w:type="dxa"/>
          </w:tcPr>
          <w:p w:rsidR="00E51194" w:rsidRPr="00DA1EFD" w:rsidRDefault="001747E2" w:rsidP="00E51194">
            <w:pPr>
              <w:jc w:val="both"/>
            </w:pPr>
            <w:r>
              <w:t>Savkatalízis vizsgálata a cukorinverzió kinetikájában</w:t>
            </w:r>
          </w:p>
        </w:tc>
        <w:tc>
          <w:tcPr>
            <w:tcW w:w="1814" w:type="dxa"/>
            <w:shd w:val="clear" w:color="auto" w:fill="auto"/>
          </w:tcPr>
          <w:p w:rsidR="00E51194" w:rsidRPr="00672D5E" w:rsidRDefault="00E51194" w:rsidP="00E51194">
            <w:pPr>
              <w:rPr>
                <w:b/>
              </w:rPr>
            </w:pPr>
            <w:r>
              <w:rPr>
                <w:b/>
              </w:rPr>
              <w:t>ZH</w:t>
            </w:r>
          </w:p>
        </w:tc>
      </w:tr>
    </w:tbl>
    <w:p w:rsidR="00721CB1" w:rsidRDefault="00721CB1" w:rsidP="00721CB1">
      <w:pPr>
        <w:rPr>
          <w:b/>
        </w:rPr>
      </w:pPr>
    </w:p>
    <w:p w:rsidR="00721CB1" w:rsidRDefault="00721CB1" w:rsidP="00721CB1">
      <w:pPr>
        <w:jc w:val="center"/>
        <w:rPr>
          <w:b/>
        </w:rPr>
      </w:pPr>
      <w:r>
        <w:rPr>
          <w:b/>
        </w:rPr>
        <w:t>Követelmények:</w:t>
      </w:r>
    </w:p>
    <w:p w:rsidR="00721CB1" w:rsidRDefault="00721CB1" w:rsidP="00721CB1"/>
    <w:p w:rsidR="00721CB1" w:rsidRDefault="00721CB1" w:rsidP="00721CB1">
      <w:r>
        <w:t>A tárgy te</w:t>
      </w:r>
      <w:r w:rsidR="007758AC">
        <w:t>l</w:t>
      </w:r>
      <w:r>
        <w:t>jesítésének követelményei m</w:t>
      </w:r>
      <w:r w:rsidR="007758AC">
        <w:t>egegyeznek a nappali képzésnél fentebb leírtakkal.</w:t>
      </w:r>
    </w:p>
    <w:p w:rsidR="00FD2325" w:rsidRDefault="00FD2325" w:rsidP="00721CB1"/>
    <w:sectPr w:rsidR="00FD2325" w:rsidSect="00213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1A4E"/>
    <w:multiLevelType w:val="hybridMultilevel"/>
    <w:tmpl w:val="908CCF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F249E"/>
    <w:multiLevelType w:val="hybridMultilevel"/>
    <w:tmpl w:val="1B722E1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6834"/>
    <w:multiLevelType w:val="hybridMultilevel"/>
    <w:tmpl w:val="9B5248F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238ED"/>
    <w:multiLevelType w:val="hybridMultilevel"/>
    <w:tmpl w:val="DFA677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E33C3"/>
    <w:multiLevelType w:val="hybridMultilevel"/>
    <w:tmpl w:val="2ABE05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A78F6"/>
    <w:multiLevelType w:val="hybridMultilevel"/>
    <w:tmpl w:val="CCDE0D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7067E"/>
    <w:multiLevelType w:val="hybridMultilevel"/>
    <w:tmpl w:val="F4C842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F6B4C"/>
    <w:multiLevelType w:val="hybridMultilevel"/>
    <w:tmpl w:val="22A80D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406D8"/>
    <w:multiLevelType w:val="hybridMultilevel"/>
    <w:tmpl w:val="9136358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6F"/>
    <w:rsid w:val="00006AA1"/>
    <w:rsid w:val="00027610"/>
    <w:rsid w:val="00031003"/>
    <w:rsid w:val="000345A8"/>
    <w:rsid w:val="0004352F"/>
    <w:rsid w:val="00062637"/>
    <w:rsid w:val="000923FA"/>
    <w:rsid w:val="000A7AA1"/>
    <w:rsid w:val="000D6EC5"/>
    <w:rsid w:val="0010734D"/>
    <w:rsid w:val="00115E03"/>
    <w:rsid w:val="00133BCF"/>
    <w:rsid w:val="001747E2"/>
    <w:rsid w:val="001A41A0"/>
    <w:rsid w:val="001F1EA3"/>
    <w:rsid w:val="002136D0"/>
    <w:rsid w:val="00272BB7"/>
    <w:rsid w:val="002E2D7B"/>
    <w:rsid w:val="002F23AF"/>
    <w:rsid w:val="00314C3D"/>
    <w:rsid w:val="00330680"/>
    <w:rsid w:val="003366DC"/>
    <w:rsid w:val="003D110A"/>
    <w:rsid w:val="004134A5"/>
    <w:rsid w:val="00431779"/>
    <w:rsid w:val="00497A1C"/>
    <w:rsid w:val="004B1BC0"/>
    <w:rsid w:val="00552B2D"/>
    <w:rsid w:val="005761A8"/>
    <w:rsid w:val="005A7777"/>
    <w:rsid w:val="00605130"/>
    <w:rsid w:val="006C2FFE"/>
    <w:rsid w:val="006F06D7"/>
    <w:rsid w:val="00721CB1"/>
    <w:rsid w:val="00761BA4"/>
    <w:rsid w:val="007758AC"/>
    <w:rsid w:val="008461B7"/>
    <w:rsid w:val="008631C0"/>
    <w:rsid w:val="008F5B97"/>
    <w:rsid w:val="00977C3A"/>
    <w:rsid w:val="00980185"/>
    <w:rsid w:val="0098681F"/>
    <w:rsid w:val="00986B6F"/>
    <w:rsid w:val="009909DC"/>
    <w:rsid w:val="00A10EA2"/>
    <w:rsid w:val="00A173F9"/>
    <w:rsid w:val="00A36A40"/>
    <w:rsid w:val="00A50C0B"/>
    <w:rsid w:val="00A654E8"/>
    <w:rsid w:val="00AA3C75"/>
    <w:rsid w:val="00B1462A"/>
    <w:rsid w:val="00B14D6E"/>
    <w:rsid w:val="00B405C4"/>
    <w:rsid w:val="00BA3992"/>
    <w:rsid w:val="00BE36AA"/>
    <w:rsid w:val="00C315DD"/>
    <w:rsid w:val="00C72472"/>
    <w:rsid w:val="00C74C94"/>
    <w:rsid w:val="00CC0D54"/>
    <w:rsid w:val="00CC0DB9"/>
    <w:rsid w:val="00D21B7E"/>
    <w:rsid w:val="00D72E5F"/>
    <w:rsid w:val="00D855AE"/>
    <w:rsid w:val="00D96A5D"/>
    <w:rsid w:val="00DA1EFD"/>
    <w:rsid w:val="00DE2C73"/>
    <w:rsid w:val="00E21D1C"/>
    <w:rsid w:val="00E51194"/>
    <w:rsid w:val="00ED4D79"/>
    <w:rsid w:val="00EE13B2"/>
    <w:rsid w:val="00F814AB"/>
    <w:rsid w:val="00F868ED"/>
    <w:rsid w:val="00FB4FA4"/>
    <w:rsid w:val="00FD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5AFF0"/>
  <w15:docId w15:val="{2F618A65-A37E-4175-82E0-7325AD2A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6B6F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86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8461B7"/>
    <w:pPr>
      <w:spacing w:before="240" w:after="240"/>
    </w:pPr>
  </w:style>
  <w:style w:type="character" w:styleId="Hiperhivatkozs">
    <w:name w:val="Hyperlink"/>
    <w:basedOn w:val="Bekezdsalapbettpusa"/>
    <w:uiPriority w:val="99"/>
    <w:unhideWhenUsed/>
    <w:rsid w:val="00C74C94"/>
    <w:rPr>
      <w:color w:val="0000FF"/>
      <w:u w:val="single"/>
    </w:rPr>
  </w:style>
  <w:style w:type="paragraph" w:customStyle="1" w:styleId="contrib-group">
    <w:name w:val="contrib-group"/>
    <w:basedOn w:val="Norml"/>
    <w:rsid w:val="00C74C94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36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47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26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7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64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3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791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290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2010/2011 II</vt:lpstr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2010/2011 II</dc:title>
  <dc:creator>user</dc:creator>
  <cp:lastModifiedBy>Dr. Simon Csaba</cp:lastModifiedBy>
  <cp:revision>6</cp:revision>
  <dcterms:created xsi:type="dcterms:W3CDTF">2023-05-24T18:35:00Z</dcterms:created>
  <dcterms:modified xsi:type="dcterms:W3CDTF">2023-05-25T19:47:00Z</dcterms:modified>
</cp:coreProperties>
</file>