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5D4B0B" w:rsidP="004957EF">
      <w:pPr>
        <w:jc w:val="center"/>
        <w:rPr>
          <w:b/>
          <w:bCs/>
        </w:rPr>
      </w:pPr>
      <w:r w:rsidRPr="005D4B0B">
        <w:rPr>
          <w:b/>
          <w:bCs/>
        </w:rPr>
        <w:t>Kémiai alapismeretek II.</w:t>
      </w:r>
      <w:r w:rsidR="00D01C4B">
        <w:rPr>
          <w:b/>
          <w:bCs/>
        </w:rPr>
        <w:t xml:space="preserve"> </w:t>
      </w:r>
      <w:r w:rsidR="00D855AE">
        <w:rPr>
          <w:b/>
          <w:bCs/>
        </w:rPr>
        <w:t>(</w:t>
      </w:r>
      <w:r>
        <w:rPr>
          <w:b/>
          <w:bCs/>
        </w:rPr>
        <w:t>BBI1101L</w:t>
      </w:r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:rsidTr="009558EC">
        <w:tc>
          <w:tcPr>
            <w:tcW w:w="590" w:type="dxa"/>
            <w:shd w:val="clear" w:color="auto" w:fill="auto"/>
          </w:tcPr>
          <w:p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66AC8" w:rsidRPr="00575B99" w:rsidRDefault="005D4B0B" w:rsidP="005D4B0B">
            <w:pPr>
              <w:jc w:val="both"/>
            </w:pPr>
            <w:r>
              <w:t xml:space="preserve">Baleset- és munkavédelem. A laboratóriumi munkarend. </w:t>
            </w:r>
            <w:r w:rsidRPr="005D4B0B">
              <w:t xml:space="preserve">Az alapvető laboratóriumi mérések és műveletek gyakorlása. Térfogat mérése. Mérés. Hőmérséklet és sűrűség mérése. </w:t>
            </w:r>
          </w:p>
        </w:tc>
        <w:tc>
          <w:tcPr>
            <w:tcW w:w="2537" w:type="dxa"/>
            <w:shd w:val="clear" w:color="auto" w:fill="auto"/>
          </w:tcPr>
          <w:p w:rsidR="00766AC8" w:rsidRPr="00672D5E" w:rsidRDefault="00766AC8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5D4B0B" w:rsidP="002E723C">
            <w:pPr>
              <w:jc w:val="both"/>
            </w:pPr>
            <w:r w:rsidRPr="005D4B0B">
              <w:t xml:space="preserve">Melegítés. Szárítás. Oldódás. Szűrés. Kristályosítás. Lepárlás. Pufferoldatok előállítása, sók hidrolízise. Az egyszerű </w:t>
            </w:r>
            <w:proofErr w:type="spellStart"/>
            <w:r w:rsidRPr="005D4B0B">
              <w:t>elektroanalitikai</w:t>
            </w:r>
            <w:proofErr w:type="spellEnd"/>
            <w:r w:rsidRPr="005D4B0B">
              <w:t xml:space="preserve">, optikai és kromatográfiás eljárások kivitelezése. </w:t>
            </w:r>
            <w:proofErr w:type="spellStart"/>
            <w:r w:rsidRPr="005D4B0B">
              <w:t>Ionometriai</w:t>
            </w:r>
            <w:proofErr w:type="spellEnd"/>
            <w:r w:rsidRPr="005D4B0B">
              <w:t xml:space="preserve"> és pH-mérések.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  <w:tr w:rsidR="003121FA" w:rsidRPr="00672D5E" w:rsidTr="009558EC">
        <w:tc>
          <w:tcPr>
            <w:tcW w:w="590" w:type="dxa"/>
            <w:shd w:val="clear" w:color="auto" w:fill="auto"/>
          </w:tcPr>
          <w:p w:rsidR="003121FA" w:rsidRPr="00672D5E" w:rsidRDefault="003121FA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3121FA" w:rsidRPr="00575B99" w:rsidRDefault="005D4B0B" w:rsidP="009558EC">
            <w:pPr>
              <w:jc w:val="both"/>
            </w:pPr>
            <w:r w:rsidRPr="005D4B0B">
              <w:t xml:space="preserve">Színreakciók és spektrofotometriás alkalmazások, </w:t>
            </w:r>
            <w:proofErr w:type="gramStart"/>
            <w:r w:rsidRPr="005D4B0B">
              <w:t>indikátorok</w:t>
            </w:r>
            <w:proofErr w:type="gramEnd"/>
            <w:r w:rsidRPr="005D4B0B">
              <w:t xml:space="preserve"> és kimutatási reakciók és funkcionális csoportok alkalmazása az ionok meghatározásában. Elválasztási eljárások: </w:t>
            </w:r>
            <w:proofErr w:type="spellStart"/>
            <w:r w:rsidRPr="005D4B0B">
              <w:t>extrakció</w:t>
            </w:r>
            <w:proofErr w:type="spellEnd"/>
            <w:r w:rsidRPr="005D4B0B">
              <w:t>, dialízis, ozmózis, vékonyréteg-kromatográfia.</w:t>
            </w:r>
          </w:p>
        </w:tc>
        <w:tc>
          <w:tcPr>
            <w:tcW w:w="2537" w:type="dxa"/>
            <w:shd w:val="clear" w:color="auto" w:fill="auto"/>
          </w:tcPr>
          <w:p w:rsidR="003121FA" w:rsidRPr="00672D5E" w:rsidRDefault="003121FA" w:rsidP="009558EC">
            <w:pPr>
              <w:rPr>
                <w:b/>
              </w:rPr>
            </w:pPr>
          </w:p>
        </w:tc>
      </w:tr>
    </w:tbl>
    <w:p w:rsidR="003121FA" w:rsidRDefault="003121FA" w:rsidP="003121FA">
      <w:pPr>
        <w:jc w:val="center"/>
      </w:pPr>
    </w:p>
    <w:p w:rsidR="003121FA" w:rsidRDefault="003121FA" w:rsidP="003121FA">
      <w:pPr>
        <w:jc w:val="center"/>
        <w:rPr>
          <w:b/>
        </w:rPr>
      </w:pPr>
      <w:r w:rsidRPr="00552AF4">
        <w:rPr>
          <w:b/>
        </w:rPr>
        <w:t>Követelmények:</w:t>
      </w:r>
    </w:p>
    <w:p w:rsidR="003121FA" w:rsidRPr="00552AF4" w:rsidRDefault="003121FA" w:rsidP="003121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3121FA" w:rsidTr="007D66BB">
        <w:tc>
          <w:tcPr>
            <w:tcW w:w="4606" w:type="dxa"/>
          </w:tcPr>
          <w:p w:rsidR="003121FA" w:rsidRDefault="003121FA" w:rsidP="007D66BB">
            <w:r>
              <w:t>A foglalkozásokon való részvétel előírásai: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félévi ellenőrzések követelményei: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Zárthelyi dolgozat a gyakorlatok anyagából.</w:t>
            </w:r>
            <w:r w:rsidR="0037690C">
              <w:t xml:space="preserve"> Három beadandó dolgozat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 tantárgyhoz rendelt kredit: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  <w:r>
              <w:t>2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Az érdemjegy kialakítás módja:</w:t>
            </w:r>
          </w:p>
        </w:tc>
        <w:tc>
          <w:tcPr>
            <w:tcW w:w="4606" w:type="dxa"/>
          </w:tcPr>
          <w:p w:rsidR="003121FA" w:rsidRDefault="005D4B0B" w:rsidP="005D4B0B">
            <w:pPr>
              <w:jc w:val="both"/>
            </w:pPr>
            <w:r w:rsidRPr="005D4B0B">
              <w:t>A laboratóriumi jegyzőkönyv vezetése. Az elvégzett kísérletek és vizsgálatok eredményeinek bemutatása és é</w:t>
            </w:r>
            <w:r>
              <w:t>rtékelése. Két zárthelyi dolgozat</w:t>
            </w:r>
            <w:r w:rsidRPr="005D4B0B">
              <w:t xml:space="preserve"> megírása. A zárthelyi dolgozatok átlagának el kell érnie 2,0!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irodalom:</w:t>
            </w:r>
          </w:p>
        </w:tc>
        <w:tc>
          <w:tcPr>
            <w:tcW w:w="4606" w:type="dxa"/>
          </w:tcPr>
          <w:p w:rsidR="0037690C" w:rsidRPr="00C42B03" w:rsidRDefault="005D4B0B" w:rsidP="0037690C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Kémiai alapismeretek. </w:t>
            </w:r>
            <w:bookmarkStart w:id="0" w:name="_GoBack"/>
            <w:bookmarkEnd w:id="0"/>
            <w:r>
              <w:rPr>
                <w:color w:val="000000"/>
                <w:sz w:val="23"/>
                <w:szCs w:val="23"/>
              </w:rPr>
              <w:t>Sokszorosított házi jegyzet</w:t>
            </w:r>
          </w:p>
        </w:tc>
      </w:tr>
      <w:tr w:rsidR="003121FA" w:rsidTr="007D66BB">
        <w:tc>
          <w:tcPr>
            <w:tcW w:w="4606" w:type="dxa"/>
          </w:tcPr>
          <w:p w:rsidR="003121FA" w:rsidRDefault="003121FA" w:rsidP="007D66BB">
            <w:r>
              <w:t>Ajánlott weboldalak:</w:t>
            </w:r>
          </w:p>
        </w:tc>
        <w:tc>
          <w:tcPr>
            <w:tcW w:w="4606" w:type="dxa"/>
          </w:tcPr>
          <w:p w:rsidR="003121FA" w:rsidRDefault="003121FA" w:rsidP="007D66BB">
            <w:pPr>
              <w:jc w:val="both"/>
            </w:pPr>
          </w:p>
        </w:tc>
      </w:tr>
    </w:tbl>
    <w:p w:rsidR="00766AC8" w:rsidRDefault="00766AC8" w:rsidP="00766AC8"/>
    <w:sectPr w:rsid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210F84"/>
    <w:rsid w:val="002A31A6"/>
    <w:rsid w:val="002C4F68"/>
    <w:rsid w:val="002E723C"/>
    <w:rsid w:val="002F23AF"/>
    <w:rsid w:val="003121FA"/>
    <w:rsid w:val="00314C3D"/>
    <w:rsid w:val="00344546"/>
    <w:rsid w:val="0037690C"/>
    <w:rsid w:val="00380B2B"/>
    <w:rsid w:val="003A0B6C"/>
    <w:rsid w:val="003D110A"/>
    <w:rsid w:val="004957EF"/>
    <w:rsid w:val="004B1BC0"/>
    <w:rsid w:val="004D4EDD"/>
    <w:rsid w:val="00545D0B"/>
    <w:rsid w:val="005D4B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A72A88"/>
    <w:rsid w:val="00B91857"/>
    <w:rsid w:val="00BE42E1"/>
    <w:rsid w:val="00C42B03"/>
    <w:rsid w:val="00C66192"/>
    <w:rsid w:val="00C72472"/>
    <w:rsid w:val="00CC0D54"/>
    <w:rsid w:val="00CD4EE2"/>
    <w:rsid w:val="00CF7086"/>
    <w:rsid w:val="00D01C4B"/>
    <w:rsid w:val="00D21B7E"/>
    <w:rsid w:val="00D855AE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FAFCD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2</cp:revision>
  <dcterms:created xsi:type="dcterms:W3CDTF">2023-08-22T19:16:00Z</dcterms:created>
  <dcterms:modified xsi:type="dcterms:W3CDTF">2023-08-22T19:16:00Z</dcterms:modified>
</cp:coreProperties>
</file>