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4F5" w:rsidRDefault="00F8066D" w:rsidP="007B2814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ANATÓMIA ÉS EGÉSZSÉGTAN</w:t>
      </w:r>
      <w:r w:rsidR="00971E44" w:rsidRPr="00971E44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7B2814" w:rsidRPr="00971E44">
        <w:rPr>
          <w:rFonts w:ascii="Times New Roman" w:hAnsi="Times New Roman" w:cs="Times New Roman"/>
          <w:b/>
          <w:sz w:val="28"/>
          <w:szCs w:val="24"/>
        </w:rPr>
        <w:t>(</w:t>
      </w:r>
      <w:r w:rsidR="00D62803" w:rsidRPr="00971E44">
        <w:rPr>
          <w:rFonts w:ascii="Times New Roman" w:hAnsi="Times New Roman" w:cs="Times New Roman"/>
          <w:b/>
          <w:sz w:val="28"/>
          <w:szCs w:val="24"/>
        </w:rPr>
        <w:t>B</w:t>
      </w:r>
      <w:r w:rsidR="00D62803">
        <w:rPr>
          <w:rFonts w:ascii="Times New Roman" w:hAnsi="Times New Roman" w:cs="Times New Roman"/>
          <w:b/>
          <w:sz w:val="28"/>
          <w:szCs w:val="24"/>
        </w:rPr>
        <w:t>AI0010L</w:t>
      </w:r>
      <w:r w:rsidR="007B2814" w:rsidRPr="00971E44">
        <w:rPr>
          <w:rFonts w:ascii="Times New Roman" w:hAnsi="Times New Roman" w:cs="Times New Roman"/>
          <w:b/>
          <w:sz w:val="28"/>
          <w:szCs w:val="24"/>
        </w:rPr>
        <w:t>)</w:t>
      </w:r>
      <w:r w:rsidR="00971E44">
        <w:rPr>
          <w:rFonts w:ascii="Times New Roman" w:hAnsi="Times New Roman" w:cs="Times New Roman"/>
          <w:b/>
          <w:sz w:val="28"/>
          <w:szCs w:val="24"/>
        </w:rPr>
        <w:t xml:space="preserve"> tárgy TEMATIKÁJA ÉS KÖVETELMÉNYEI</w:t>
      </w:r>
    </w:p>
    <w:p w:rsidR="00971E44" w:rsidRPr="00971E44" w:rsidRDefault="00971E44" w:rsidP="007B281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71E44">
        <w:rPr>
          <w:rFonts w:ascii="Times New Roman" w:hAnsi="Times New Roman" w:cs="Times New Roman"/>
          <w:b/>
          <w:i/>
          <w:sz w:val="24"/>
          <w:szCs w:val="24"/>
        </w:rPr>
        <w:t>Levelező képzés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7"/>
        <w:gridCol w:w="6769"/>
        <w:gridCol w:w="1196"/>
      </w:tblGrid>
      <w:tr w:rsidR="007B2814" w:rsidRPr="00971E44" w:rsidTr="00971E44">
        <w:trPr>
          <w:jc w:val="center"/>
        </w:trPr>
        <w:tc>
          <w:tcPr>
            <w:tcW w:w="48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2814" w:rsidRPr="001D2B5F" w:rsidRDefault="00001F9B" w:rsidP="00267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Alkalom</w:t>
            </w:r>
          </w:p>
        </w:tc>
        <w:tc>
          <w:tcPr>
            <w:tcW w:w="391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2814" w:rsidRPr="00971E44" w:rsidRDefault="007B2814" w:rsidP="00267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E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Téma</w:t>
            </w:r>
            <w:r w:rsidR="00971E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kör</w:t>
            </w:r>
          </w:p>
        </w:tc>
        <w:tc>
          <w:tcPr>
            <w:tcW w:w="602" w:type="pct"/>
            <w:shd w:val="clear" w:color="auto" w:fill="FFFFFF"/>
            <w:vAlign w:val="center"/>
          </w:tcPr>
          <w:p w:rsidR="007B2814" w:rsidRPr="00971E44" w:rsidRDefault="007B2814" w:rsidP="00267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E44">
              <w:rPr>
                <w:rFonts w:ascii="Times New Roman" w:hAnsi="Times New Roman" w:cs="Times New Roman"/>
                <w:b/>
                <w:sz w:val="24"/>
                <w:szCs w:val="24"/>
              </w:rPr>
              <w:t>Megjegyzés</w:t>
            </w:r>
          </w:p>
        </w:tc>
      </w:tr>
      <w:tr w:rsidR="007B2814" w:rsidRPr="00971E44" w:rsidTr="00971E44">
        <w:trPr>
          <w:jc w:val="center"/>
        </w:trPr>
        <w:tc>
          <w:tcPr>
            <w:tcW w:w="486" w:type="pct"/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7B2814" w:rsidRPr="001D2B5F" w:rsidRDefault="007B2814" w:rsidP="00267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B5F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91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325" w:rsidRPr="00267325" w:rsidRDefault="00267325" w:rsidP="00267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325">
              <w:rPr>
                <w:rFonts w:ascii="Times New Roman" w:hAnsi="Times New Roman" w:cs="Times New Roman"/>
                <w:sz w:val="24"/>
                <w:szCs w:val="24"/>
              </w:rPr>
              <w:t>Alapfogalmak, az emberi test strukturális felépítése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67325" w:rsidRPr="00267325" w:rsidRDefault="00267325" w:rsidP="00267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Csontvázrendszer, izomrendszer, keringési rendszer, l</w:t>
            </w:r>
            <w:r w:rsidRPr="00267325">
              <w:rPr>
                <w:rFonts w:ascii="Times New Roman" w:hAnsi="Times New Roman" w:cs="Times New Roman"/>
                <w:sz w:val="24"/>
                <w:szCs w:val="24"/>
              </w:rPr>
              <w:t>égzőrendszer 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elépítése, működése, jellemzői, azokat </w:t>
            </w:r>
            <w:r w:rsidRPr="00267325">
              <w:rPr>
                <w:rFonts w:ascii="Times New Roman" w:hAnsi="Times New Roman" w:cs="Times New Roman"/>
                <w:sz w:val="24"/>
                <w:szCs w:val="24"/>
              </w:rPr>
              <w:t>érintő megbetegedések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B2814" w:rsidRPr="00971E44" w:rsidRDefault="00267325" w:rsidP="00267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325">
              <w:rPr>
                <w:rFonts w:ascii="Times New Roman" w:hAnsi="Times New Roman" w:cs="Times New Roman"/>
                <w:sz w:val="24"/>
                <w:szCs w:val="24"/>
              </w:rPr>
              <w:t>Légző- és keringési rendszer kapcsolata.</w:t>
            </w:r>
          </w:p>
        </w:tc>
        <w:tc>
          <w:tcPr>
            <w:tcW w:w="602" w:type="pct"/>
            <w:shd w:val="clear" w:color="auto" w:fill="FFFFFF"/>
          </w:tcPr>
          <w:p w:rsidR="007B2814" w:rsidRPr="00971E44" w:rsidRDefault="007B2814" w:rsidP="00267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475" w:rsidRPr="00971E44" w:rsidTr="00971E44">
        <w:trPr>
          <w:jc w:val="center"/>
        </w:trPr>
        <w:tc>
          <w:tcPr>
            <w:tcW w:w="486" w:type="pct"/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EA5475" w:rsidRPr="001D2B5F" w:rsidRDefault="00EA5475" w:rsidP="00267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B5F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91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475" w:rsidRPr="00971E44" w:rsidRDefault="00267325" w:rsidP="00267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Emésztőrendszer, idegrendszer, é</w:t>
            </w:r>
            <w:r w:rsidRPr="00267325">
              <w:rPr>
                <w:rFonts w:ascii="Times New Roman" w:hAnsi="Times New Roman" w:cs="Times New Roman"/>
                <w:sz w:val="24"/>
                <w:szCs w:val="24"/>
              </w:rPr>
              <w:t>rzékszervek felépítése, működése, jellemzői és az azokat érintő megbetegedések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67325">
              <w:rPr>
                <w:rFonts w:ascii="Times New Roman" w:hAnsi="Times New Roman" w:cs="Times New Roman"/>
                <w:sz w:val="24"/>
                <w:szCs w:val="24"/>
              </w:rPr>
              <w:t>Hormonrendszer működése, jellemzői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67325">
              <w:rPr>
                <w:rFonts w:ascii="Times New Roman" w:hAnsi="Times New Roman" w:cs="Times New Roman"/>
                <w:sz w:val="24"/>
                <w:szCs w:val="24"/>
              </w:rPr>
              <w:t>Szaporodás, férfi és női ivarszervek, tüszőérés és menstruáció folyamata, terhesség, embrionális fej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lődés és szülés, fogamzásgátlás. </w:t>
            </w:r>
            <w:r w:rsidRPr="00267325">
              <w:rPr>
                <w:rFonts w:ascii="Times New Roman" w:hAnsi="Times New Roman" w:cs="Times New Roman"/>
                <w:sz w:val="24"/>
                <w:szCs w:val="24"/>
              </w:rPr>
              <w:t>Egyedfejlődés és mozgásfejlődés folyamata és jellemzői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2" w:type="pct"/>
            <w:shd w:val="clear" w:color="auto" w:fill="FFFFFF"/>
          </w:tcPr>
          <w:p w:rsidR="00EA5475" w:rsidRPr="00971E44" w:rsidRDefault="00EA5475" w:rsidP="00267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2F3E" w:rsidRPr="00971E44" w:rsidRDefault="00E52F3E" w:rsidP="0092592B">
      <w:pPr>
        <w:spacing w:before="240"/>
        <w:jc w:val="center"/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  <w:r w:rsidRPr="00971E44">
        <w:rPr>
          <w:rFonts w:ascii="Times New Roman" w:hAnsi="Times New Roman" w:cs="Times New Roman"/>
          <w:b/>
          <w:sz w:val="28"/>
          <w:szCs w:val="24"/>
        </w:rPr>
        <w:t>Követelmények</w:t>
      </w:r>
      <w:r w:rsidRPr="00971E44">
        <w:rPr>
          <w:rFonts w:ascii="Times New Roman" w:hAnsi="Times New Roman" w:cs="Times New Roman"/>
          <w:sz w:val="28"/>
          <w:szCs w:val="24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6"/>
        <w:gridCol w:w="4486"/>
      </w:tblGrid>
      <w:tr w:rsidR="00E52F3E" w:rsidRPr="00971E44" w:rsidTr="00267325">
        <w:tc>
          <w:tcPr>
            <w:tcW w:w="252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F3E" w:rsidRPr="00971E44" w:rsidRDefault="00E52F3E" w:rsidP="00267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E44">
              <w:rPr>
                <w:rFonts w:ascii="Times New Roman" w:hAnsi="Times New Roman" w:cs="Times New Roman"/>
                <w:sz w:val="24"/>
                <w:szCs w:val="24"/>
              </w:rPr>
              <w:t>A foglalkozásokon való részvétel előírásai:</w:t>
            </w:r>
          </w:p>
        </w:tc>
        <w:tc>
          <w:tcPr>
            <w:tcW w:w="247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F3E" w:rsidRPr="00971E44" w:rsidRDefault="00267325" w:rsidP="00267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Lehetőség szerint az elméleti órákon való részvétel</w:t>
            </w:r>
          </w:p>
        </w:tc>
      </w:tr>
      <w:tr w:rsidR="00267325" w:rsidRPr="00971E44" w:rsidTr="00267325">
        <w:tc>
          <w:tcPr>
            <w:tcW w:w="2525" w:type="pct"/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267325" w:rsidRPr="00971E44" w:rsidRDefault="00267325" w:rsidP="00267325">
            <w:pPr>
              <w:spacing w:after="0" w:line="240" w:lineRule="auto"/>
              <w:ind w:left="-170"/>
              <w:rPr>
                <w:rFonts w:ascii="Times New Roman" w:hAnsi="Times New Roman" w:cs="Times New Roman"/>
                <w:sz w:val="24"/>
                <w:szCs w:val="24"/>
              </w:rPr>
            </w:pPr>
            <w:r w:rsidRPr="00971E44">
              <w:rPr>
                <w:rFonts w:ascii="Times New Roman" w:hAnsi="Times New Roman" w:cs="Times New Roman"/>
                <w:sz w:val="24"/>
                <w:szCs w:val="24"/>
              </w:rPr>
              <w:t>A félévi ellenőrzések követelményei:</w:t>
            </w:r>
          </w:p>
        </w:tc>
        <w:tc>
          <w:tcPr>
            <w:tcW w:w="247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325" w:rsidRPr="00971E44" w:rsidRDefault="00267325" w:rsidP="00267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Írásbeli vizsga</w:t>
            </w:r>
          </w:p>
        </w:tc>
      </w:tr>
      <w:tr w:rsidR="00267325" w:rsidRPr="00971E44" w:rsidTr="00267325">
        <w:tc>
          <w:tcPr>
            <w:tcW w:w="2525" w:type="pct"/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267325" w:rsidRPr="00971E44" w:rsidRDefault="00267325" w:rsidP="00267325">
            <w:pPr>
              <w:spacing w:after="0" w:line="240" w:lineRule="auto"/>
              <w:ind w:left="-170"/>
              <w:rPr>
                <w:rFonts w:ascii="Times New Roman" w:hAnsi="Times New Roman" w:cs="Times New Roman"/>
                <w:sz w:val="24"/>
                <w:szCs w:val="24"/>
              </w:rPr>
            </w:pPr>
            <w:r w:rsidRPr="00971E44">
              <w:rPr>
                <w:rFonts w:ascii="Times New Roman" w:hAnsi="Times New Roman" w:cs="Times New Roman"/>
                <w:sz w:val="24"/>
                <w:szCs w:val="24"/>
              </w:rPr>
              <w:t>A tantárgyhoz rendelt kredit</w:t>
            </w:r>
          </w:p>
        </w:tc>
        <w:tc>
          <w:tcPr>
            <w:tcW w:w="247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325" w:rsidRPr="00971E44" w:rsidRDefault="00550233" w:rsidP="00267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67325" w:rsidRPr="00971E44" w:rsidTr="00267325">
        <w:tc>
          <w:tcPr>
            <w:tcW w:w="2525" w:type="pct"/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267325" w:rsidRPr="00971E44" w:rsidRDefault="00267325" w:rsidP="00267325">
            <w:pPr>
              <w:spacing w:after="0" w:line="240" w:lineRule="auto"/>
              <w:ind w:left="-170"/>
              <w:rPr>
                <w:rFonts w:ascii="Times New Roman" w:hAnsi="Times New Roman" w:cs="Times New Roman"/>
                <w:sz w:val="24"/>
                <w:szCs w:val="24"/>
              </w:rPr>
            </w:pPr>
            <w:r w:rsidRPr="00971E44">
              <w:rPr>
                <w:rFonts w:ascii="Times New Roman" w:hAnsi="Times New Roman" w:cs="Times New Roman"/>
                <w:sz w:val="24"/>
                <w:szCs w:val="24"/>
              </w:rPr>
              <w:t>Az érdemjegy kialakítás módja:</w:t>
            </w:r>
          </w:p>
        </w:tc>
        <w:tc>
          <w:tcPr>
            <w:tcW w:w="247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325" w:rsidRDefault="00267325" w:rsidP="00267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Írásbeli vizsga eredménye:</w:t>
            </w:r>
          </w:p>
          <w:p w:rsidR="00267325" w:rsidRDefault="00267325" w:rsidP="00267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0-49 % - elégtelen (1)</w:t>
            </w:r>
          </w:p>
          <w:p w:rsidR="00267325" w:rsidRDefault="00267325" w:rsidP="00267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50-59 % - elégséges (2)</w:t>
            </w:r>
          </w:p>
          <w:p w:rsidR="00267325" w:rsidRDefault="00267325" w:rsidP="00267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60-79 % - közepes (3)</w:t>
            </w:r>
          </w:p>
          <w:p w:rsidR="00267325" w:rsidRDefault="00267325" w:rsidP="00267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80-89% - jó (4)</w:t>
            </w:r>
          </w:p>
          <w:p w:rsidR="00267325" w:rsidRPr="00971E44" w:rsidRDefault="00267325" w:rsidP="00267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90-100% - jeles (5)</w:t>
            </w:r>
          </w:p>
        </w:tc>
      </w:tr>
      <w:tr w:rsidR="00267325" w:rsidRPr="00971E44" w:rsidTr="00267325">
        <w:tc>
          <w:tcPr>
            <w:tcW w:w="2525" w:type="pct"/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267325" w:rsidRPr="00971E44" w:rsidRDefault="00267325" w:rsidP="00267325">
            <w:pPr>
              <w:spacing w:after="0" w:line="240" w:lineRule="auto"/>
              <w:ind w:left="-170"/>
              <w:rPr>
                <w:rFonts w:ascii="Times New Roman" w:hAnsi="Times New Roman" w:cs="Times New Roman"/>
                <w:sz w:val="24"/>
                <w:szCs w:val="24"/>
              </w:rPr>
            </w:pPr>
            <w:r w:rsidRPr="00971E44">
              <w:rPr>
                <w:rFonts w:ascii="Times New Roman" w:hAnsi="Times New Roman" w:cs="Times New Roman"/>
                <w:sz w:val="24"/>
                <w:szCs w:val="24"/>
              </w:rPr>
              <w:t>Kötelező, ajánlott irodalom:</w:t>
            </w:r>
          </w:p>
          <w:p w:rsidR="00267325" w:rsidRPr="00971E44" w:rsidRDefault="00267325" w:rsidP="00267325">
            <w:pPr>
              <w:spacing w:after="0" w:line="240" w:lineRule="auto"/>
              <w:ind w:left="-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47F" w:rsidRPr="0092592B" w:rsidRDefault="00F4547F" w:rsidP="0092592B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ind w:left="41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592B">
              <w:rPr>
                <w:rFonts w:ascii="Times New Roman" w:hAnsi="Times New Roman" w:cs="Times New Roman"/>
                <w:sz w:val="24"/>
                <w:szCs w:val="24"/>
              </w:rPr>
              <w:t>Donáth</w:t>
            </w:r>
            <w:proofErr w:type="spellEnd"/>
            <w:r w:rsidRPr="0092592B">
              <w:rPr>
                <w:rFonts w:ascii="Times New Roman" w:hAnsi="Times New Roman" w:cs="Times New Roman"/>
                <w:sz w:val="24"/>
                <w:szCs w:val="24"/>
              </w:rPr>
              <w:t xml:space="preserve"> Tibor: Anatómia-élettan. Medicina Könyvkiadó, Bp., 2008. ISBN 978 963 226 132 4</w:t>
            </w:r>
          </w:p>
          <w:p w:rsidR="00F4547F" w:rsidRPr="0092592B" w:rsidRDefault="00F4547F" w:rsidP="0092592B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ind w:left="41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592B">
              <w:rPr>
                <w:rFonts w:ascii="Times New Roman" w:hAnsi="Times New Roman" w:cs="Times New Roman"/>
                <w:sz w:val="24"/>
                <w:szCs w:val="24"/>
              </w:rPr>
              <w:t>Mándi</w:t>
            </w:r>
            <w:proofErr w:type="spellEnd"/>
            <w:r w:rsidRPr="0092592B">
              <w:rPr>
                <w:rFonts w:ascii="Times New Roman" w:hAnsi="Times New Roman" w:cs="Times New Roman"/>
                <w:sz w:val="24"/>
                <w:szCs w:val="24"/>
              </w:rPr>
              <w:t xml:space="preserve"> Barnabás: Anatómia-élettan. Medicina Könyvkiadó, Bp., 2006. ISBN 963 242 861 7</w:t>
            </w:r>
          </w:p>
          <w:p w:rsidR="00F4547F" w:rsidRPr="0092592B" w:rsidRDefault="00F4547F" w:rsidP="0092592B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ind w:left="411"/>
              <w:rPr>
                <w:rFonts w:ascii="Times New Roman" w:hAnsi="Times New Roman" w:cs="Times New Roman"/>
                <w:sz w:val="24"/>
                <w:szCs w:val="24"/>
              </w:rPr>
            </w:pPr>
            <w:r w:rsidRPr="0092592B">
              <w:rPr>
                <w:rFonts w:ascii="Times New Roman" w:hAnsi="Times New Roman" w:cs="Times New Roman"/>
                <w:sz w:val="24"/>
                <w:szCs w:val="24"/>
              </w:rPr>
              <w:t xml:space="preserve">Thomas O. </w:t>
            </w:r>
            <w:proofErr w:type="spellStart"/>
            <w:r w:rsidRPr="0092592B">
              <w:rPr>
                <w:rFonts w:ascii="Times New Roman" w:hAnsi="Times New Roman" w:cs="Times New Roman"/>
                <w:sz w:val="24"/>
                <w:szCs w:val="24"/>
              </w:rPr>
              <w:t>Mccracken</w:t>
            </w:r>
            <w:proofErr w:type="spellEnd"/>
            <w:r w:rsidRPr="0092592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2592B">
              <w:rPr>
                <w:rFonts w:ascii="Times New Roman" w:hAnsi="Times New Roman" w:cs="Times New Roman"/>
                <w:sz w:val="24"/>
                <w:szCs w:val="24"/>
              </w:rPr>
              <w:t>szerk</w:t>
            </w:r>
            <w:proofErr w:type="spellEnd"/>
            <w:r w:rsidRPr="0092592B">
              <w:rPr>
                <w:rFonts w:ascii="Times New Roman" w:hAnsi="Times New Roman" w:cs="Times New Roman"/>
                <w:sz w:val="24"/>
                <w:szCs w:val="24"/>
              </w:rPr>
              <w:t xml:space="preserve">.): Háromdimenziós anatómiai </w:t>
            </w:r>
            <w:proofErr w:type="spellStart"/>
            <w:r w:rsidRPr="0092592B">
              <w:rPr>
                <w:rFonts w:ascii="Times New Roman" w:hAnsi="Times New Roman" w:cs="Times New Roman"/>
                <w:sz w:val="24"/>
                <w:szCs w:val="24"/>
              </w:rPr>
              <w:t>Atlasz+CD</w:t>
            </w:r>
            <w:proofErr w:type="spellEnd"/>
            <w:r w:rsidRPr="0092592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2592B">
              <w:rPr>
                <w:rFonts w:ascii="Times New Roman" w:hAnsi="Times New Roman" w:cs="Times New Roman"/>
                <w:sz w:val="24"/>
                <w:szCs w:val="24"/>
              </w:rPr>
              <w:t>Scolar</w:t>
            </w:r>
            <w:proofErr w:type="spellEnd"/>
            <w:r w:rsidRPr="0092592B">
              <w:rPr>
                <w:rFonts w:ascii="Times New Roman" w:hAnsi="Times New Roman" w:cs="Times New Roman"/>
                <w:sz w:val="24"/>
                <w:szCs w:val="24"/>
              </w:rPr>
              <w:t xml:space="preserve"> Kiadó, Bp., 2000. ISBN 963 9193 39</w:t>
            </w:r>
          </w:p>
          <w:p w:rsidR="00267325" w:rsidRPr="0092592B" w:rsidRDefault="00F4547F" w:rsidP="0092592B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ind w:left="41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592B">
              <w:rPr>
                <w:rFonts w:ascii="Times New Roman" w:hAnsi="Times New Roman" w:cs="Times New Roman"/>
                <w:sz w:val="24"/>
                <w:szCs w:val="24"/>
              </w:rPr>
              <w:t>Szentágothai</w:t>
            </w:r>
            <w:proofErr w:type="spellEnd"/>
            <w:r w:rsidRPr="0092592B">
              <w:rPr>
                <w:rFonts w:ascii="Times New Roman" w:hAnsi="Times New Roman" w:cs="Times New Roman"/>
                <w:sz w:val="24"/>
                <w:szCs w:val="24"/>
              </w:rPr>
              <w:t xml:space="preserve"> János, Réthelyi Miklós: Funkcionális anatómia I-III. Medicina Könyvkiadó, Bp., 2006. ISBN 963 242 564 2</w:t>
            </w:r>
          </w:p>
        </w:tc>
      </w:tr>
    </w:tbl>
    <w:p w:rsidR="00E52F3E" w:rsidRPr="00971E44" w:rsidRDefault="00E52F3E" w:rsidP="0092592B">
      <w:pPr>
        <w:rPr>
          <w:rFonts w:ascii="Times New Roman" w:hAnsi="Times New Roman" w:cs="Times New Roman"/>
          <w:sz w:val="24"/>
          <w:szCs w:val="24"/>
        </w:rPr>
      </w:pPr>
    </w:p>
    <w:sectPr w:rsidR="00E52F3E" w:rsidRPr="00971E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59181E"/>
    <w:multiLevelType w:val="hybridMultilevel"/>
    <w:tmpl w:val="C20CB70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814"/>
    <w:rsid w:val="00001F9B"/>
    <w:rsid w:val="001A04D6"/>
    <w:rsid w:val="001A18A3"/>
    <w:rsid w:val="001C2C8C"/>
    <w:rsid w:val="001D2B5F"/>
    <w:rsid w:val="00267325"/>
    <w:rsid w:val="002B395D"/>
    <w:rsid w:val="00422ADA"/>
    <w:rsid w:val="004B5223"/>
    <w:rsid w:val="004B5F85"/>
    <w:rsid w:val="0050170F"/>
    <w:rsid w:val="005376F4"/>
    <w:rsid w:val="00550233"/>
    <w:rsid w:val="006060CF"/>
    <w:rsid w:val="0065525A"/>
    <w:rsid w:val="00710BDA"/>
    <w:rsid w:val="00743F52"/>
    <w:rsid w:val="007B2814"/>
    <w:rsid w:val="007F4755"/>
    <w:rsid w:val="0092592B"/>
    <w:rsid w:val="00971E44"/>
    <w:rsid w:val="00A23669"/>
    <w:rsid w:val="00A53740"/>
    <w:rsid w:val="00B234F5"/>
    <w:rsid w:val="00C00DE0"/>
    <w:rsid w:val="00C158F9"/>
    <w:rsid w:val="00D62803"/>
    <w:rsid w:val="00E52F3E"/>
    <w:rsid w:val="00E71BAD"/>
    <w:rsid w:val="00EA5475"/>
    <w:rsid w:val="00F4547F"/>
    <w:rsid w:val="00F80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F3D35"/>
  <w15:chartTrackingRefBased/>
  <w15:docId w15:val="{EAFE545E-67F9-4136-B150-B08B17B5A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7B28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9259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92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3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1289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Koleszár Gergő</dc:creator>
  <cp:keywords/>
  <dc:description/>
  <cp:lastModifiedBy>Koleszár Gergő</cp:lastModifiedBy>
  <cp:revision>2</cp:revision>
  <dcterms:created xsi:type="dcterms:W3CDTF">2023-08-21T10:09:00Z</dcterms:created>
  <dcterms:modified xsi:type="dcterms:W3CDTF">2023-08-21T10:09:00Z</dcterms:modified>
</cp:coreProperties>
</file>